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4C2" w:rsidRDefault="00D004C2" w:rsidP="00D004C2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#1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val="en-US" w:eastAsia="zh-CN"/>
        </w:rPr>
        <w:t>-bis</w:t>
      </w:r>
      <w:r>
        <w:rPr>
          <w:rFonts w:ascii="Arial" w:hAnsi="Arial" w:cs="Arial"/>
          <w:b/>
          <w:sz w:val="22"/>
          <w:szCs w:val="22"/>
        </w:rPr>
        <w:tab/>
      </w:r>
      <w:r w:rsidR="0078020C" w:rsidRPr="0078020C">
        <w:rPr>
          <w:rFonts w:ascii="Arial" w:hAnsi="Arial" w:cs="Arial"/>
          <w:b/>
          <w:sz w:val="22"/>
          <w:szCs w:val="22"/>
        </w:rPr>
        <w:t>R1-2404246</w:t>
      </w:r>
      <w:bookmarkStart w:id="0" w:name="_GoBack"/>
      <w:bookmarkEnd w:id="0"/>
    </w:p>
    <w:p w:rsidR="0043428C" w:rsidRDefault="006C1FB0" w:rsidP="00D004C2">
      <w:pPr>
        <w:snapToGrid w:val="0"/>
        <w:spacing w:line="360" w:lineRule="auto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 xml:space="preserve">Fukuoka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City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, </w:t>
      </w:r>
      <w:r w:rsidR="005B4D81">
        <w:rPr>
          <w:rFonts w:ascii="Arial" w:hAnsi="Arial" w:cs="Arial"/>
          <w:b/>
          <w:sz w:val="22"/>
          <w:szCs w:val="22"/>
          <w:lang w:val="en-US" w:eastAsia="zh-CN"/>
        </w:rPr>
        <w:t>Fukuoka</w:t>
      </w:r>
      <w:r w:rsidR="00D004C2">
        <w:rPr>
          <w:rFonts w:ascii="Arial" w:hAnsi="Arial" w:cs="Arial"/>
          <w:b/>
          <w:sz w:val="22"/>
          <w:szCs w:val="22"/>
          <w:lang w:val="en-US" w:eastAsia="zh-CN"/>
        </w:rPr>
        <w:t xml:space="preserve">, </w:t>
      </w:r>
      <w:r w:rsidR="005B4D81">
        <w:rPr>
          <w:rFonts w:ascii="Arial" w:hAnsi="Arial" w:cs="Arial"/>
          <w:b/>
          <w:sz w:val="22"/>
          <w:szCs w:val="22"/>
          <w:lang w:val="en-US" w:eastAsia="zh-CN"/>
        </w:rPr>
        <w:t>Japan</w:t>
      </w:r>
      <w:r w:rsidR="00D004C2">
        <w:rPr>
          <w:rFonts w:ascii="Arial" w:hAnsi="Arial" w:cs="Arial"/>
          <w:b/>
          <w:sz w:val="22"/>
          <w:szCs w:val="22"/>
          <w:lang w:val="en-US" w:eastAsia="zh-CN"/>
        </w:rPr>
        <w:t xml:space="preserve">, </w:t>
      </w:r>
      <w:r w:rsidR="005B4D81">
        <w:rPr>
          <w:rFonts w:ascii="Arial" w:hAnsi="Arial" w:cs="Arial"/>
          <w:b/>
          <w:sz w:val="22"/>
          <w:szCs w:val="22"/>
          <w:lang w:val="en-US" w:eastAsia="zh-CN"/>
        </w:rPr>
        <w:t>M</w:t>
      </w:r>
      <w:r w:rsidR="005B4D81">
        <w:rPr>
          <w:rFonts w:ascii="Arial" w:hAnsi="Arial" w:cs="Arial" w:hint="eastAsia"/>
          <w:b/>
          <w:sz w:val="22"/>
          <w:szCs w:val="22"/>
          <w:lang w:val="en-US" w:eastAsia="zh-CN"/>
        </w:rPr>
        <w:t>ay</w:t>
      </w:r>
      <w:r w:rsidR="00D004C2">
        <w:rPr>
          <w:rFonts w:ascii="Arial" w:hAnsi="Arial" w:cs="Arial"/>
          <w:b/>
          <w:sz w:val="22"/>
          <w:szCs w:val="22"/>
          <w:lang w:val="en-US" w:eastAsia="zh-CN"/>
        </w:rPr>
        <w:t xml:space="preserve"> 1</w:t>
      </w:r>
      <w:r w:rsidR="005B4D81">
        <w:rPr>
          <w:rFonts w:ascii="Arial" w:hAnsi="Arial" w:cs="Arial"/>
          <w:b/>
          <w:sz w:val="22"/>
          <w:szCs w:val="22"/>
          <w:lang w:val="en-US" w:eastAsia="zh-CN"/>
        </w:rPr>
        <w:t>9</w:t>
      </w:r>
      <w:r w:rsidR="00D004C2"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 w:rsidR="00D004C2">
        <w:rPr>
          <w:rFonts w:ascii="Arial" w:hAnsi="Arial" w:cs="Arial"/>
          <w:b/>
          <w:sz w:val="22"/>
          <w:szCs w:val="22"/>
          <w:lang w:val="en-US" w:eastAsia="zh-CN"/>
        </w:rPr>
        <w:t xml:space="preserve"> – </w:t>
      </w:r>
      <w:r w:rsidR="005B4D81">
        <w:rPr>
          <w:rFonts w:ascii="Arial" w:hAnsi="Arial" w:cs="Arial"/>
          <w:b/>
          <w:sz w:val="22"/>
          <w:szCs w:val="22"/>
          <w:lang w:val="en-US" w:eastAsia="zh-CN"/>
        </w:rPr>
        <w:t>24</w:t>
      </w:r>
      <w:r w:rsidR="00D004C2"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</w:t>
      </w:r>
      <w:r w:rsidR="00D004C2">
        <w:rPr>
          <w:rFonts w:ascii="Arial" w:hAnsi="Arial" w:cs="Arial"/>
          <w:b/>
          <w:sz w:val="22"/>
          <w:szCs w:val="22"/>
          <w:vertAlign w:val="superscript"/>
          <w:lang w:val="en-US" w:eastAsia="zh-CN"/>
        </w:rPr>
        <w:t>h</w:t>
      </w:r>
      <w:r w:rsidR="00D004C2">
        <w:rPr>
          <w:rFonts w:ascii="Arial" w:hAnsi="Arial" w:cs="Arial"/>
          <w:b/>
          <w:sz w:val="22"/>
          <w:szCs w:val="22"/>
          <w:lang w:val="en-US" w:eastAsia="zh-CN"/>
        </w:rPr>
        <w:t>, 2024</w:t>
      </w:r>
    </w:p>
    <w:p w:rsidR="00D004C2" w:rsidRDefault="00D004C2" w:rsidP="00D004C2">
      <w:pPr>
        <w:snapToGrid w:val="0"/>
        <w:spacing w:line="360" w:lineRule="auto"/>
        <w:rPr>
          <w:rFonts w:ascii="Arial" w:hAnsi="Arial" w:cs="Arial"/>
        </w:rPr>
      </w:pP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B4D81" w:rsidRPr="005B4D81">
        <w:rPr>
          <w:rFonts w:ascii="Arial" w:hAnsi="Arial" w:cs="Arial"/>
          <w:bCs/>
        </w:rPr>
        <w:t>Draft reply LS on 3T6R and 4T6R antenna switching SRS</w:t>
      </w:r>
    </w:p>
    <w:p w:rsidR="0043428C" w:rsidRDefault="00616851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         </w:t>
      </w:r>
      <w:r w:rsidR="005B4D81" w:rsidRPr="005B4D81">
        <w:rPr>
          <w:rFonts w:ascii="Arial" w:hAnsi="Arial" w:cs="Arial"/>
          <w:bCs/>
        </w:rPr>
        <w:t>R4-2406718</w:t>
      </w: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lang w:eastAsia="zh-CN"/>
        </w:rPr>
        <w:t>Release:</w:t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Cs/>
          <w:lang w:eastAsia="zh-CN"/>
        </w:rPr>
        <w:t>Rel</w:t>
      </w:r>
      <w:r w:rsidR="002567F1">
        <w:rPr>
          <w:rFonts w:ascii="Arial" w:hAnsi="Arial" w:cs="Arial"/>
          <w:bCs/>
          <w:lang w:eastAsia="zh-CN"/>
        </w:rPr>
        <w:t>-</w:t>
      </w:r>
      <w:r w:rsidR="005B4D81">
        <w:rPr>
          <w:rFonts w:ascii="Arial" w:hAnsi="Arial" w:cs="Arial"/>
          <w:bCs/>
          <w:lang w:eastAsia="zh-CN"/>
        </w:rPr>
        <w:t>19</w:t>
      </w:r>
    </w:p>
    <w:p w:rsidR="0043428C" w:rsidRPr="002567F1" w:rsidRDefault="00616851" w:rsidP="002567F1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B4D81" w:rsidRPr="005B4D81">
        <w:rPr>
          <w:rFonts w:ascii="Arial" w:hAnsi="Arial" w:cs="Arial"/>
          <w:bCs/>
        </w:rPr>
        <w:t>NR_ENDC_RF_Ph4-Core</w:t>
      </w:r>
    </w:p>
    <w:p w:rsidR="0043428C" w:rsidRDefault="0043428C">
      <w:pPr>
        <w:snapToGrid w:val="0"/>
        <w:ind w:left="1985" w:hanging="1985"/>
        <w:rPr>
          <w:rFonts w:ascii="Arial" w:hAnsi="Arial" w:cs="Arial"/>
          <w:b/>
        </w:rPr>
      </w:pP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ZTE [</w:t>
      </w:r>
      <w:r>
        <w:rPr>
          <w:rFonts w:ascii="Arial" w:hAnsi="Arial" w:cs="Arial"/>
          <w:bCs/>
        </w:rPr>
        <w:t>RAN1</w:t>
      </w:r>
      <w:r>
        <w:rPr>
          <w:rFonts w:ascii="Arial" w:hAnsi="Arial" w:cs="Arial" w:hint="eastAsia"/>
          <w:bCs/>
          <w:lang w:val="en-US" w:eastAsia="zh-CN"/>
        </w:rPr>
        <w:t>]</w:t>
      </w: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</w:t>
      </w:r>
      <w:r w:rsidR="005B4D81">
        <w:rPr>
          <w:rFonts w:ascii="Arial" w:hAnsi="Arial" w:cs="Arial"/>
          <w:bCs/>
          <w:lang w:val="en-US" w:eastAsia="zh-CN"/>
        </w:rPr>
        <w:t>4</w:t>
      </w: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3428C" w:rsidRDefault="0043428C">
      <w:pPr>
        <w:spacing w:after="60"/>
        <w:ind w:left="1985" w:hanging="1985"/>
        <w:rPr>
          <w:rFonts w:ascii="Arial" w:hAnsi="Arial" w:cs="Arial"/>
          <w:bCs/>
        </w:rPr>
      </w:pPr>
    </w:p>
    <w:p w:rsidR="0043428C" w:rsidRDefault="006168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3428C" w:rsidRDefault="00616851">
      <w:pPr>
        <w:keepNext/>
        <w:tabs>
          <w:tab w:val="left" w:pos="2268"/>
        </w:tabs>
        <w:ind w:left="567"/>
        <w:outlineLvl w:val="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</w:p>
    <w:p w:rsidR="0043428C" w:rsidRDefault="00616851" w:rsidP="009432D9">
      <w:pPr>
        <w:keepNext/>
        <w:numPr>
          <w:ilvl w:val="0"/>
          <w:numId w:val="5"/>
        </w:numPr>
        <w:tabs>
          <w:tab w:val="left" w:pos="2268"/>
        </w:tabs>
        <w:ind w:left="567"/>
        <w:outlineLvl w:val="6"/>
        <w:rPr>
          <w:rFonts w:ascii="Arial" w:hAnsi="Arial" w:cs="Arial"/>
        </w:rPr>
      </w:pPr>
      <w:r>
        <w:rPr>
          <w:rFonts w:ascii="Arial" w:hAnsi="Arial" w:cs="Arial"/>
          <w:b/>
          <w:lang w:val="de-DE"/>
        </w:rPr>
        <w:t>mail Address:</w:t>
      </w:r>
      <w:r>
        <w:rPr>
          <w:rFonts w:ascii="Arial" w:hAnsi="Arial" w:cs="Arial"/>
          <w:b/>
          <w:lang w:val="de-DE"/>
        </w:rPr>
        <w:tab/>
      </w:r>
      <w:r>
        <w:rPr>
          <w:rFonts w:cs="Arial"/>
          <w:bCs/>
        </w:rPr>
        <w:t xml:space="preserve"> </w:t>
      </w:r>
    </w:p>
    <w:p w:rsidR="0043428C" w:rsidRDefault="0043428C">
      <w:pPr>
        <w:rPr>
          <w:rFonts w:ascii="Arial" w:hAnsi="Arial" w:cs="Arial"/>
        </w:rPr>
      </w:pPr>
    </w:p>
    <w:p w:rsidR="0043428C" w:rsidRDefault="006168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167B5" w:rsidRDefault="00616851" w:rsidP="009432D9">
      <w:pPr>
        <w:adjustRightInd w:val="0"/>
        <w:snapToGrid w:val="0"/>
        <w:spacing w:before="120" w:afterLines="50" w:after="120"/>
        <w:jc w:val="both"/>
      </w:pPr>
      <w:r>
        <w:rPr>
          <w:rFonts w:eastAsia="等线"/>
          <w:lang w:eastAsia="ja-JP"/>
        </w:rPr>
        <w:t>RAN</w:t>
      </w:r>
      <w:r>
        <w:rPr>
          <w:rFonts w:eastAsia="等线" w:hint="eastAsia"/>
          <w:lang w:val="en-US" w:eastAsia="zh-CN"/>
        </w:rPr>
        <w:t>1</w:t>
      </w:r>
      <w:r>
        <w:rPr>
          <w:rFonts w:eastAsia="等线"/>
          <w:lang w:eastAsia="ja-JP"/>
        </w:rPr>
        <w:t xml:space="preserve"> thanks RAN</w:t>
      </w:r>
      <w:r w:rsidR="005B4D81">
        <w:rPr>
          <w:rFonts w:eastAsia="等线"/>
          <w:lang w:val="en-US" w:eastAsia="zh-CN"/>
        </w:rPr>
        <w:t>4</w:t>
      </w:r>
      <w:r>
        <w:rPr>
          <w:rFonts w:eastAsia="等线"/>
          <w:lang w:eastAsia="ja-JP"/>
        </w:rPr>
        <w:t xml:space="preserve"> for </w:t>
      </w:r>
      <w:r>
        <w:rPr>
          <w:rFonts w:eastAsia="等线" w:hint="eastAsia"/>
          <w:lang w:val="en-US" w:eastAsia="zh-CN"/>
        </w:rPr>
        <w:t xml:space="preserve">their LS </w:t>
      </w:r>
      <w:r>
        <w:rPr>
          <w:rFonts w:eastAsia="等线"/>
          <w:lang w:val="en-US" w:eastAsia="zh-CN"/>
        </w:rPr>
        <w:t>(</w:t>
      </w:r>
      <w:r w:rsidR="00CA6359" w:rsidRPr="00CA6359">
        <w:rPr>
          <w:rFonts w:eastAsia="等线"/>
          <w:lang w:eastAsia="ja-JP"/>
        </w:rPr>
        <w:t>R4-2406718</w:t>
      </w:r>
      <w:r>
        <w:rPr>
          <w:rFonts w:eastAsia="等线"/>
          <w:lang w:val="en-US" w:eastAsia="zh-CN"/>
        </w:rPr>
        <w:t xml:space="preserve">) </w:t>
      </w:r>
      <w:r>
        <w:rPr>
          <w:rFonts w:eastAsia="等线" w:hint="eastAsia"/>
          <w:lang w:val="en-US" w:eastAsia="zh-CN"/>
        </w:rPr>
        <w:t xml:space="preserve">on </w:t>
      </w:r>
      <w:r w:rsidR="00CA6359">
        <w:rPr>
          <w:rFonts w:eastAsia="等线"/>
          <w:lang w:val="en-US" w:eastAsia="ja-JP"/>
        </w:rPr>
        <w:t>3</w:t>
      </w:r>
      <w:r w:rsidR="00CA6359">
        <w:rPr>
          <w:rFonts w:eastAsia="等线" w:hint="eastAsia"/>
          <w:lang w:val="en-US" w:eastAsia="zh-CN"/>
        </w:rPr>
        <w:t>T</w:t>
      </w:r>
      <w:r w:rsidR="00CA6359">
        <w:rPr>
          <w:rFonts w:eastAsia="等线"/>
          <w:lang w:val="en-US" w:eastAsia="ja-JP"/>
        </w:rPr>
        <w:t>6R and 4T6R antenna switching SRS</w:t>
      </w:r>
      <w:r w:rsidR="009167B5">
        <w:rPr>
          <w:rFonts w:eastAsia="等线"/>
          <w:lang w:val="en-US" w:eastAsia="zh-CN"/>
        </w:rPr>
        <w:t xml:space="preserve">. </w:t>
      </w:r>
      <w:r w:rsidR="00615A59">
        <w:rPr>
          <w:szCs w:val="22"/>
        </w:rPr>
        <w:t xml:space="preserve">Then, </w:t>
      </w:r>
      <w:r w:rsidR="009167B5">
        <w:rPr>
          <w:szCs w:val="22"/>
        </w:rPr>
        <w:t>RAN1 has discussed the questions in the RAN2 LS and would like to reply as below</w:t>
      </w:r>
      <w:r w:rsidR="009167B5">
        <w:rPr>
          <w:rFonts w:eastAsia="等线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73"/>
      </w:tblGrid>
      <w:tr w:rsidR="00CA6359" w:rsidRPr="00CA6359" w:rsidTr="00176D89">
        <w:tc>
          <w:tcPr>
            <w:tcW w:w="9973" w:type="dxa"/>
          </w:tcPr>
          <w:p w:rsidR="00CA6359" w:rsidRPr="00CA6359" w:rsidRDefault="00CA6359">
            <w:pPr>
              <w:adjustRightInd w:val="0"/>
              <w:snapToGrid w:val="0"/>
              <w:spacing w:before="120" w:afterLines="50" w:after="120"/>
              <w:jc w:val="both"/>
              <w:rPr>
                <w:b/>
                <w:u w:val="single"/>
                <w:lang w:val="en-US" w:eastAsia="zh-CN"/>
              </w:rPr>
            </w:pPr>
            <w:r w:rsidRPr="00CA6359">
              <w:rPr>
                <w:b/>
                <w:u w:val="single"/>
                <w:lang w:val="en-US" w:eastAsia="zh-CN"/>
              </w:rPr>
              <w:t>RAN4’s LS on 3T6R and 4T6R antenna switching SRS (</w:t>
            </w:r>
            <w:r w:rsidRPr="00CA6359">
              <w:rPr>
                <w:rFonts w:eastAsia="等线"/>
                <w:b/>
                <w:u w:val="single"/>
                <w:lang w:eastAsia="ja-JP"/>
              </w:rPr>
              <w:t>R4-2406718</w:t>
            </w:r>
            <w:r w:rsidRPr="00CA6359">
              <w:rPr>
                <w:b/>
                <w:u w:val="single"/>
                <w:lang w:val="en-US" w:eastAsia="zh-CN"/>
              </w:rPr>
              <w:t>)</w:t>
            </w:r>
          </w:p>
          <w:p w:rsidR="00CA6359" w:rsidRPr="00CA6359" w:rsidRDefault="00CA6359">
            <w:pPr>
              <w:adjustRightInd w:val="0"/>
              <w:snapToGrid w:val="0"/>
              <w:spacing w:before="120" w:afterLines="50" w:after="120"/>
              <w:jc w:val="both"/>
              <w:rPr>
                <w:lang w:val="en-US" w:eastAsia="zh-CN"/>
              </w:rPr>
            </w:pPr>
            <w:r w:rsidRPr="00CA6359">
              <w:rPr>
                <w:lang w:val="en-US"/>
              </w:rPr>
              <w:t>To facilitate RAN4 discussion, RAN4 would like to ask RAN1 to consider introducing 4T6R and 3T6R SRS antenna switching in Rel-19.</w:t>
            </w:r>
          </w:p>
        </w:tc>
      </w:tr>
    </w:tbl>
    <w:p w:rsidR="00D43CE5" w:rsidRDefault="00D43CE5">
      <w:pPr>
        <w:adjustRightInd w:val="0"/>
        <w:snapToGrid w:val="0"/>
        <w:spacing w:before="120" w:afterLines="50" w:after="120"/>
        <w:jc w:val="both"/>
        <w:rPr>
          <w:b/>
          <w:lang w:val="en-US" w:eastAsia="zh-CN"/>
        </w:rPr>
      </w:pPr>
    </w:p>
    <w:p w:rsidR="0043428C" w:rsidRPr="00CA6359" w:rsidRDefault="00CA6359">
      <w:pPr>
        <w:adjustRightInd w:val="0"/>
        <w:snapToGrid w:val="0"/>
        <w:spacing w:before="120" w:afterLines="50" w:after="120"/>
        <w:jc w:val="both"/>
        <w:rPr>
          <w:b/>
          <w:lang w:val="en-US" w:eastAsia="zh-CN"/>
        </w:rPr>
      </w:pPr>
      <w:r w:rsidRPr="00CA6359">
        <w:rPr>
          <w:rFonts w:hint="eastAsia"/>
          <w:b/>
          <w:lang w:val="en-US" w:eastAsia="zh-CN"/>
        </w:rPr>
        <w:t>R</w:t>
      </w:r>
      <w:r w:rsidRPr="00CA6359">
        <w:rPr>
          <w:b/>
          <w:lang w:val="en-US" w:eastAsia="zh-CN"/>
        </w:rPr>
        <w:t>egarding 3T6R antenna switching SRS:</w:t>
      </w:r>
    </w:p>
    <w:p w:rsidR="00900FC4" w:rsidRDefault="00900FC4" w:rsidP="00CA6359">
      <w:pPr>
        <w:adjustRightInd w:val="0"/>
        <w:snapToGrid w:val="0"/>
        <w:spacing w:before="120" w:afterLines="50" w:after="12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According to the below conclusion reached in RAN1#116 meeting, antenna switching for 3Tx UE, including 3T6R, was not supported in Rel-19. The main reason of not supporting antenna switching for 3Tx UE is that the discussion is out of the scope of Rel-19 RAN1 WID.</w:t>
      </w:r>
    </w:p>
    <w:p w:rsidR="00CA6359" w:rsidRPr="00CA6359" w:rsidRDefault="00900FC4" w:rsidP="00CA6359">
      <w:pPr>
        <w:adjustRightInd w:val="0"/>
        <w:snapToGrid w:val="0"/>
        <w:spacing w:before="120" w:afterLines="50" w:after="12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P</w:t>
      </w:r>
      <w:r>
        <w:rPr>
          <w:rFonts w:eastAsia="等线"/>
          <w:lang w:val="en-US" w:eastAsia="zh-CN"/>
        </w:rPr>
        <w:t>er RAN4’s request</w:t>
      </w:r>
      <w:r w:rsidR="0076549E">
        <w:rPr>
          <w:rFonts w:eastAsia="等线"/>
          <w:lang w:val="en-US" w:eastAsia="zh-CN"/>
        </w:rPr>
        <w:t xml:space="preserve">, based on further discussion in RAN1, 3T6R </w:t>
      </w:r>
      <w:r w:rsidR="0076549E">
        <w:rPr>
          <w:rFonts w:eastAsia="等线" w:hint="eastAsia"/>
          <w:lang w:val="en-US" w:eastAsia="zh-CN"/>
        </w:rPr>
        <w:t>an</w:t>
      </w:r>
      <w:r w:rsidR="0076549E">
        <w:rPr>
          <w:rFonts w:eastAsia="等线"/>
          <w:lang w:val="en-US" w:eastAsia="zh-CN"/>
        </w:rPr>
        <w:t>tenna switching SRS is supported in Rel-19. Based on the following</w:t>
      </w:r>
      <w:r w:rsidR="002F39A1">
        <w:rPr>
          <w:rFonts w:eastAsia="等线"/>
          <w:lang w:val="en-US" w:eastAsia="zh-CN"/>
        </w:rPr>
        <w:t xml:space="preserve"> two RAN1</w:t>
      </w:r>
      <w:r w:rsidR="0076549E">
        <w:rPr>
          <w:rFonts w:eastAsia="等线"/>
          <w:lang w:val="en-US" w:eastAsia="zh-CN"/>
        </w:rPr>
        <w:t xml:space="preserve"> agreement</w:t>
      </w:r>
      <w:r w:rsidR="002F39A1">
        <w:rPr>
          <w:rFonts w:eastAsia="等线"/>
          <w:lang w:val="en-US" w:eastAsia="zh-CN"/>
        </w:rPr>
        <w:t>s</w:t>
      </w:r>
      <w:r w:rsidR="0076549E">
        <w:rPr>
          <w:rFonts w:eastAsia="等线"/>
          <w:lang w:val="en-US" w:eastAsia="zh-CN"/>
        </w:rPr>
        <w:t xml:space="preserve"> on 3-port SRS transmission, </w:t>
      </w:r>
      <w:r w:rsidR="002F39A1">
        <w:rPr>
          <w:rFonts w:eastAsia="等线"/>
          <w:lang w:val="en-US" w:eastAsia="zh-CN"/>
        </w:rPr>
        <w:t>two 4-port SRS</w:t>
      </w:r>
      <w:r w:rsidR="0076549E">
        <w:rPr>
          <w:rFonts w:eastAsia="等线"/>
          <w:lang w:val="en-US" w:eastAsia="zh-CN"/>
        </w:rPr>
        <w:t xml:space="preserve"> </w:t>
      </w:r>
      <w:r w:rsidR="002F39A1">
        <w:rPr>
          <w:rFonts w:eastAsia="等线"/>
          <w:lang w:val="en-US" w:eastAsia="zh-CN"/>
        </w:rPr>
        <w:t>resources should be configured for 3T6R, and the 4</w:t>
      </w:r>
      <w:r w:rsidR="002F39A1" w:rsidRPr="002F39A1">
        <w:rPr>
          <w:rFonts w:eastAsia="等线"/>
          <w:vertAlign w:val="superscript"/>
          <w:lang w:val="en-US" w:eastAsia="zh-CN"/>
        </w:rPr>
        <w:t>th</w:t>
      </w:r>
      <w:r w:rsidR="002F39A1">
        <w:rPr>
          <w:rFonts w:eastAsia="等线"/>
          <w:lang w:val="en-US" w:eastAsia="zh-CN"/>
        </w:rPr>
        <w:t xml:space="preserve"> SRS port in each SRS resource is always muted.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CA6359" w:rsidTr="00176D89">
        <w:tc>
          <w:tcPr>
            <w:tcW w:w="9923" w:type="dxa"/>
          </w:tcPr>
          <w:p w:rsidR="00CA6359" w:rsidRPr="002F39A1" w:rsidRDefault="00CA6359" w:rsidP="002F39A1">
            <w:pPr>
              <w:adjustRightInd w:val="0"/>
              <w:snapToGrid w:val="0"/>
              <w:spacing w:before="120" w:afterLines="50" w:after="120"/>
              <w:jc w:val="both"/>
              <w:rPr>
                <w:rFonts w:eastAsia="等线"/>
                <w:b/>
                <w:u w:val="single"/>
                <w:lang w:val="en-US" w:eastAsia="zh-CN"/>
              </w:rPr>
            </w:pPr>
            <w:r w:rsidRPr="002F39A1">
              <w:rPr>
                <w:rFonts w:eastAsia="等线"/>
                <w:b/>
                <w:u w:val="single"/>
                <w:lang w:val="en-US" w:eastAsia="zh-CN"/>
              </w:rPr>
              <w:t>Conclusion (RAN1#116)</w:t>
            </w:r>
          </w:p>
          <w:p w:rsidR="00CA6359" w:rsidRPr="002F39A1" w:rsidRDefault="00CA6359" w:rsidP="002F39A1">
            <w:pPr>
              <w:adjustRightInd w:val="0"/>
              <w:snapToGrid w:val="0"/>
              <w:spacing w:before="120" w:afterLines="50" w:after="120"/>
              <w:jc w:val="both"/>
              <w:rPr>
                <w:rFonts w:eastAsia="等线"/>
                <w:lang w:val="en-US" w:eastAsia="zh-CN"/>
              </w:rPr>
            </w:pPr>
            <w:r w:rsidRPr="002F39A1">
              <w:rPr>
                <w:rFonts w:eastAsia="等线"/>
                <w:lang w:val="en-US" w:eastAsia="zh-CN"/>
              </w:rPr>
              <w:t>There is no consensus in RAN1 to support antenna switching for 3TX UE in Rel-19.</w:t>
            </w:r>
          </w:p>
          <w:p w:rsidR="002F39A1" w:rsidRPr="002F39A1" w:rsidRDefault="002F39A1" w:rsidP="002F39A1">
            <w:pPr>
              <w:spacing w:before="120" w:afterLines="50" w:after="120"/>
              <w:jc w:val="both"/>
              <w:rPr>
                <w:b/>
                <w:bCs/>
                <w:u w:val="single"/>
                <w:lang w:eastAsia="x-none"/>
              </w:rPr>
            </w:pPr>
            <w:r w:rsidRPr="002F39A1">
              <w:rPr>
                <w:b/>
                <w:bCs/>
                <w:u w:val="single"/>
                <w:lang w:eastAsia="x-none"/>
              </w:rPr>
              <w:t>Agreement (RAN1#116-bis)</w:t>
            </w:r>
          </w:p>
          <w:p w:rsidR="002F39A1" w:rsidRPr="002F39A1" w:rsidRDefault="002F39A1" w:rsidP="002F39A1">
            <w:pPr>
              <w:spacing w:before="120" w:afterLines="50" w:after="120"/>
              <w:contextualSpacing/>
              <w:jc w:val="both"/>
              <w:rPr>
                <w:iCs/>
              </w:rPr>
            </w:pPr>
            <w:r w:rsidRPr="002F39A1">
              <w:rPr>
                <w:iCs/>
              </w:rPr>
              <w:t xml:space="preserve">For SRS configuration supporting codebook-based UL transmission by a 3TX UE, support Alt1, </w:t>
            </w:r>
          </w:p>
          <w:p w:rsidR="002F39A1" w:rsidRPr="002F39A1" w:rsidRDefault="002F39A1" w:rsidP="002F39A1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120" w:afterLines="50" w:after="120" w:line="240" w:lineRule="auto"/>
              <w:ind w:hanging="357"/>
              <w:jc w:val="both"/>
              <w:textAlignment w:val="auto"/>
              <w:rPr>
                <w:iCs/>
                <w:sz w:val="20"/>
              </w:rPr>
            </w:pPr>
            <w:r w:rsidRPr="002F39A1">
              <w:rPr>
                <w:iCs/>
                <w:sz w:val="20"/>
              </w:rPr>
              <w:t>Alt1: Support configuration of X 4-port SRS resources in a resource set where one the ports is muted</w:t>
            </w:r>
          </w:p>
          <w:p w:rsidR="002F39A1" w:rsidRPr="002F39A1" w:rsidRDefault="002F39A1" w:rsidP="002F39A1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120" w:afterLines="50" w:after="120" w:line="240" w:lineRule="auto"/>
              <w:ind w:hanging="357"/>
              <w:jc w:val="both"/>
              <w:textAlignment w:val="auto"/>
              <w:rPr>
                <w:iCs/>
                <w:sz w:val="20"/>
              </w:rPr>
            </w:pPr>
            <w:r w:rsidRPr="002F39A1">
              <w:rPr>
                <w:iCs/>
                <w:sz w:val="20"/>
              </w:rPr>
              <w:t>FFS muting mechanism</w:t>
            </w:r>
          </w:p>
          <w:p w:rsidR="002F39A1" w:rsidRPr="00176D89" w:rsidRDefault="002F39A1" w:rsidP="00176D89">
            <w:pPr>
              <w:adjustRightInd w:val="0"/>
              <w:snapToGrid w:val="0"/>
              <w:spacing w:before="120" w:afterLines="50" w:after="120"/>
              <w:jc w:val="both"/>
              <w:rPr>
                <w:rFonts w:eastAsia="等线"/>
                <w:lang w:val="en-US" w:eastAsia="zh-CN"/>
              </w:rPr>
            </w:pPr>
            <w:r w:rsidRPr="002F39A1">
              <w:rPr>
                <w:bCs/>
                <w:iCs/>
              </w:rPr>
              <w:t>w</w:t>
            </w:r>
            <w:r w:rsidRPr="00176D89">
              <w:rPr>
                <w:rFonts w:eastAsia="等线"/>
                <w:lang w:val="en-US" w:eastAsia="zh-CN"/>
              </w:rPr>
              <w:t>here X can be up to 2, subject to UE capability.</w:t>
            </w:r>
          </w:p>
          <w:p w:rsidR="002F39A1" w:rsidRPr="00176D89" w:rsidRDefault="002F39A1" w:rsidP="002F39A1">
            <w:pPr>
              <w:adjustRightInd w:val="0"/>
              <w:snapToGrid w:val="0"/>
              <w:spacing w:before="120" w:afterLines="50" w:after="120"/>
              <w:jc w:val="both"/>
              <w:rPr>
                <w:rFonts w:eastAsia="等线"/>
                <w:b/>
                <w:u w:val="single"/>
                <w:lang w:val="en-US" w:eastAsia="zh-CN"/>
              </w:rPr>
            </w:pPr>
            <w:r w:rsidRPr="00176D89">
              <w:rPr>
                <w:rFonts w:eastAsia="等线"/>
                <w:b/>
                <w:u w:val="single"/>
                <w:lang w:val="en-US" w:eastAsia="zh-CN"/>
              </w:rPr>
              <w:t>Agreement (RAN1#116-bis)</w:t>
            </w:r>
          </w:p>
          <w:p w:rsidR="002F39A1" w:rsidRPr="002F39A1" w:rsidRDefault="002F39A1" w:rsidP="002F39A1">
            <w:pPr>
              <w:adjustRightInd w:val="0"/>
              <w:snapToGrid w:val="0"/>
              <w:spacing w:before="120" w:afterLines="50" w:after="120"/>
              <w:jc w:val="both"/>
              <w:rPr>
                <w:rFonts w:eastAsia="等线"/>
                <w:lang w:val="en-US" w:eastAsia="zh-CN"/>
              </w:rPr>
            </w:pPr>
            <w:r w:rsidRPr="002F39A1">
              <w:rPr>
                <w:rFonts w:eastAsia="等线"/>
                <w:lang w:val="en-US" w:eastAsia="zh-CN"/>
              </w:rPr>
              <w:t>For a 3TX UE, to support 3-port SRS transmission with reusing a 4-port SRS resource, support the following for muting one of the ports of the configured 4-port SRS resource,</w:t>
            </w:r>
          </w:p>
          <w:p w:rsidR="002F39A1" w:rsidRDefault="002F39A1" w:rsidP="002F39A1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120" w:afterLines="50" w:after="120" w:line="240" w:lineRule="auto"/>
              <w:jc w:val="both"/>
              <w:textAlignment w:val="auto"/>
              <w:rPr>
                <w:lang w:val="en-GB"/>
              </w:rPr>
            </w:pPr>
            <w:r w:rsidRPr="002F39A1">
              <w:rPr>
                <w:rFonts w:eastAsia="等线"/>
                <w:sz w:val="20"/>
                <w:lang w:eastAsia="zh-CN"/>
              </w:rPr>
              <w:t>Option 3: Always a same port is muted, e.g., the 4th port</w:t>
            </w:r>
          </w:p>
        </w:tc>
      </w:tr>
    </w:tbl>
    <w:p w:rsidR="00CA6359" w:rsidRPr="00900FC4" w:rsidRDefault="006C1FB0">
      <w:pPr>
        <w:adjustRightInd w:val="0"/>
        <w:snapToGrid w:val="0"/>
        <w:spacing w:before="120" w:afterLines="50" w:after="120"/>
        <w:jc w:val="both"/>
        <w:rPr>
          <w:lang w:val="en-US" w:eastAsia="zh-CN"/>
        </w:rPr>
      </w:pPr>
      <w:r>
        <w:t xml:space="preserve">Therefore, RAN1 confirms that the feature of </w:t>
      </w:r>
      <w:r w:rsidR="00900FC4" w:rsidRPr="006C1FB0">
        <w:t>3T6R</w:t>
      </w:r>
      <w:r w:rsidR="00900FC4">
        <w:t xml:space="preserve"> antenna switching </w:t>
      </w:r>
      <w:r>
        <w:t>can be</w:t>
      </w:r>
      <w:r w:rsidR="00900FC4">
        <w:t xml:space="preserve"> </w:t>
      </w:r>
      <w:r>
        <w:t xml:space="preserve">introduced </w:t>
      </w:r>
      <w:r w:rsidR="00900FC4">
        <w:t xml:space="preserve">in Rel-19. </w:t>
      </w:r>
      <w:r>
        <w:t>Specifically, f</w:t>
      </w:r>
      <w:r w:rsidR="00900FC4">
        <w:t>or 3T6R, two 4-port SRS resource</w:t>
      </w:r>
      <w:r>
        <w:t xml:space="preserve">s can be </w:t>
      </w:r>
      <w:r w:rsidR="00900FC4">
        <w:t xml:space="preserve">configured, </w:t>
      </w:r>
      <w:r>
        <w:t>but, in such case,</w:t>
      </w:r>
      <w:r w:rsidR="00900FC4">
        <w:t xml:space="preserve"> the 4</w:t>
      </w:r>
      <w:r w:rsidR="00900FC4" w:rsidRPr="00900FC4">
        <w:rPr>
          <w:vertAlign w:val="superscript"/>
        </w:rPr>
        <w:t>th</w:t>
      </w:r>
      <w:r w:rsidR="00900FC4">
        <w:t xml:space="preserve"> SRS port in each SRS resource is</w:t>
      </w:r>
      <w:r w:rsidR="00450179">
        <w:t xml:space="preserve"> always</w:t>
      </w:r>
      <w:r w:rsidR="00900FC4">
        <w:t xml:space="preserve"> muted.</w:t>
      </w:r>
    </w:p>
    <w:p w:rsidR="00CA6359" w:rsidRDefault="00CA6359">
      <w:pPr>
        <w:adjustRightInd w:val="0"/>
        <w:snapToGrid w:val="0"/>
        <w:spacing w:before="120" w:afterLines="50" w:after="120"/>
        <w:jc w:val="both"/>
        <w:rPr>
          <w:lang w:val="en-US" w:eastAsia="zh-CN"/>
        </w:rPr>
      </w:pPr>
    </w:p>
    <w:p w:rsidR="002F39A1" w:rsidRDefault="002F39A1">
      <w:pPr>
        <w:adjustRightInd w:val="0"/>
        <w:snapToGrid w:val="0"/>
        <w:spacing w:before="120" w:afterLines="50" w:after="120"/>
        <w:jc w:val="both"/>
        <w:rPr>
          <w:b/>
          <w:lang w:val="en-US" w:eastAsia="zh-CN"/>
        </w:rPr>
      </w:pPr>
      <w:r w:rsidRPr="002F39A1">
        <w:rPr>
          <w:rFonts w:hint="eastAsia"/>
          <w:b/>
          <w:lang w:val="en-US" w:eastAsia="zh-CN"/>
        </w:rPr>
        <w:t>Re</w:t>
      </w:r>
      <w:r w:rsidRPr="002F39A1">
        <w:rPr>
          <w:b/>
          <w:lang w:val="en-US" w:eastAsia="zh-CN"/>
        </w:rPr>
        <w:t>garding 4T6R antenna switching SRS:</w:t>
      </w:r>
    </w:p>
    <w:p w:rsidR="002F39A1" w:rsidRPr="00937A96" w:rsidRDefault="002F39A1" w:rsidP="002F39A1">
      <w:pPr>
        <w:tabs>
          <w:tab w:val="left" w:pos="420"/>
        </w:tabs>
        <w:snapToGrid w:val="0"/>
        <w:spacing w:beforeLines="50" w:before="120" w:afterLines="50" w:after="120" w:line="300" w:lineRule="auto"/>
        <w:jc w:val="both"/>
        <w:rPr>
          <w:rFonts w:eastAsia="微软雅黑"/>
          <w:iCs/>
        </w:rPr>
      </w:pPr>
      <w:r w:rsidRPr="00937A96">
        <w:rPr>
          <w:rFonts w:eastAsia="微软雅黑"/>
          <w:iCs/>
        </w:rPr>
        <w:t>The 4T6R antenna switching SRS was discussed in Rel-17</w:t>
      </w:r>
      <w:r>
        <w:rPr>
          <w:rFonts w:eastAsia="微软雅黑"/>
          <w:iCs/>
        </w:rPr>
        <w:t>, but it was not supported based on the following conclusion: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2F39A1" w:rsidRPr="00937A96" w:rsidTr="002F39A1">
        <w:tc>
          <w:tcPr>
            <w:tcW w:w="9923" w:type="dxa"/>
          </w:tcPr>
          <w:p w:rsidR="002F39A1" w:rsidRPr="00937A96" w:rsidRDefault="002F39A1" w:rsidP="00BB223B">
            <w:pPr>
              <w:adjustRightInd w:val="0"/>
              <w:snapToGrid w:val="0"/>
              <w:spacing w:beforeLines="50" w:before="120" w:afterLines="50" w:after="120"/>
              <w:jc w:val="both"/>
              <w:rPr>
                <w:b/>
                <w:u w:val="single"/>
              </w:rPr>
            </w:pPr>
            <w:r w:rsidRPr="00937A96">
              <w:rPr>
                <w:b/>
                <w:u w:val="single"/>
              </w:rPr>
              <w:t>Conclusion (RAN1#107-e)</w:t>
            </w:r>
          </w:p>
          <w:p w:rsidR="002F39A1" w:rsidRPr="00937A96" w:rsidRDefault="002F39A1" w:rsidP="00BB223B">
            <w:pPr>
              <w:adjustRightInd w:val="0"/>
              <w:snapToGrid w:val="0"/>
              <w:spacing w:beforeLines="50" w:before="120" w:afterLines="50" w:after="120"/>
              <w:jc w:val="both"/>
            </w:pPr>
            <w:r w:rsidRPr="00937A96">
              <w:lastRenderedPageBreak/>
              <w:t>In Rel-17, SRS 4T6R is not supported.</w:t>
            </w:r>
          </w:p>
        </w:tc>
      </w:tr>
    </w:tbl>
    <w:p w:rsidR="002F39A1" w:rsidRPr="002F39A1" w:rsidRDefault="002F39A1" w:rsidP="002F39A1">
      <w:pPr>
        <w:adjustRightInd w:val="0"/>
        <w:snapToGrid w:val="0"/>
        <w:spacing w:before="120" w:afterLines="50" w:after="120"/>
        <w:jc w:val="both"/>
        <w:rPr>
          <w:rFonts w:eastAsia="等线"/>
          <w:lang w:val="en-US" w:eastAsia="zh-CN"/>
        </w:rPr>
      </w:pPr>
      <w:r w:rsidRPr="002F39A1">
        <w:rPr>
          <w:rFonts w:eastAsia="等线"/>
          <w:lang w:val="en-US" w:eastAsia="zh-CN"/>
        </w:rPr>
        <w:lastRenderedPageBreak/>
        <w:t>During the discussion, two alternatives were proposed:</w:t>
      </w:r>
    </w:p>
    <w:p w:rsidR="002F39A1" w:rsidRPr="002F39A1" w:rsidRDefault="002F39A1" w:rsidP="002F39A1">
      <w:pPr>
        <w:pStyle w:val="ListParagraph"/>
        <w:numPr>
          <w:ilvl w:val="0"/>
          <w:numId w:val="11"/>
        </w:numPr>
        <w:snapToGrid w:val="0"/>
        <w:spacing w:before="120" w:afterLines="50" w:after="120"/>
        <w:jc w:val="both"/>
        <w:rPr>
          <w:rFonts w:eastAsia="等线"/>
          <w:sz w:val="20"/>
          <w:lang w:eastAsia="zh-CN"/>
        </w:rPr>
      </w:pPr>
      <w:r w:rsidRPr="002F39A1">
        <w:rPr>
          <w:rFonts w:eastAsia="等线"/>
          <w:sz w:val="20"/>
          <w:lang w:eastAsia="zh-CN"/>
        </w:rPr>
        <w:t>Alt 1: 4+2</w:t>
      </w:r>
    </w:p>
    <w:p w:rsidR="002F39A1" w:rsidRPr="002F39A1" w:rsidRDefault="002F39A1" w:rsidP="002F39A1">
      <w:pPr>
        <w:pStyle w:val="ListParagraph"/>
        <w:numPr>
          <w:ilvl w:val="1"/>
          <w:numId w:val="11"/>
        </w:numPr>
        <w:snapToGrid w:val="0"/>
        <w:spacing w:before="120" w:afterLines="50" w:after="120"/>
        <w:jc w:val="both"/>
        <w:rPr>
          <w:rFonts w:eastAsia="等线"/>
          <w:sz w:val="20"/>
          <w:lang w:eastAsia="zh-CN"/>
        </w:rPr>
      </w:pPr>
      <w:r w:rsidRPr="002F39A1">
        <w:rPr>
          <w:rFonts w:eastAsia="等线"/>
          <w:sz w:val="20"/>
          <w:lang w:eastAsia="zh-CN"/>
        </w:rPr>
        <w:t>The two resources are distributed in 1 or 2 sets for aperiodic SRS</w:t>
      </w:r>
    </w:p>
    <w:p w:rsidR="002F39A1" w:rsidRPr="002F39A1" w:rsidRDefault="002F39A1" w:rsidP="002F39A1">
      <w:pPr>
        <w:pStyle w:val="ListParagraph"/>
        <w:numPr>
          <w:ilvl w:val="0"/>
          <w:numId w:val="11"/>
        </w:numPr>
        <w:snapToGrid w:val="0"/>
        <w:spacing w:before="120" w:afterLines="50" w:after="120"/>
        <w:jc w:val="both"/>
        <w:rPr>
          <w:rFonts w:eastAsia="等线"/>
          <w:sz w:val="20"/>
          <w:lang w:eastAsia="zh-CN"/>
        </w:rPr>
      </w:pPr>
      <w:r w:rsidRPr="002F39A1">
        <w:rPr>
          <w:rFonts w:eastAsia="等线"/>
          <w:sz w:val="20"/>
          <w:lang w:eastAsia="zh-CN"/>
        </w:rPr>
        <w:t xml:space="preserve">Alt 2: 2+2+2, </w:t>
      </w:r>
    </w:p>
    <w:p w:rsidR="002F39A1" w:rsidRPr="002F39A1" w:rsidRDefault="002F39A1" w:rsidP="002F39A1">
      <w:pPr>
        <w:pStyle w:val="ListParagraph"/>
        <w:numPr>
          <w:ilvl w:val="1"/>
          <w:numId w:val="11"/>
        </w:numPr>
        <w:snapToGrid w:val="0"/>
        <w:spacing w:before="120" w:afterLines="50" w:after="120"/>
        <w:jc w:val="both"/>
        <w:rPr>
          <w:rFonts w:eastAsia="等线"/>
          <w:sz w:val="20"/>
          <w:lang w:eastAsia="zh-CN"/>
        </w:rPr>
      </w:pPr>
      <w:r w:rsidRPr="002F39A1">
        <w:rPr>
          <w:rFonts w:eastAsia="等线"/>
          <w:sz w:val="20"/>
          <w:lang w:eastAsia="zh-CN"/>
        </w:rPr>
        <w:t>For SCS=15, 30 and 60KHz: No guard symbols exist</w:t>
      </w:r>
    </w:p>
    <w:p w:rsidR="002F39A1" w:rsidRPr="002F39A1" w:rsidRDefault="002F39A1" w:rsidP="002F39A1">
      <w:pPr>
        <w:pStyle w:val="ListParagraph"/>
        <w:numPr>
          <w:ilvl w:val="1"/>
          <w:numId w:val="11"/>
        </w:numPr>
        <w:snapToGrid w:val="0"/>
        <w:spacing w:before="120" w:afterLines="50" w:after="120"/>
        <w:jc w:val="both"/>
        <w:rPr>
          <w:rFonts w:eastAsia="等线"/>
          <w:sz w:val="20"/>
          <w:lang w:eastAsia="zh-CN"/>
        </w:rPr>
      </w:pPr>
      <w:r w:rsidRPr="002F39A1">
        <w:rPr>
          <w:rFonts w:eastAsia="等线"/>
          <w:sz w:val="20"/>
          <w:lang w:eastAsia="zh-CN"/>
        </w:rPr>
        <w:t xml:space="preserve">For SCS=120 </w:t>
      </w:r>
      <w:proofErr w:type="spellStart"/>
      <w:r w:rsidRPr="002F39A1">
        <w:rPr>
          <w:rFonts w:eastAsia="等线"/>
          <w:sz w:val="20"/>
          <w:lang w:eastAsia="zh-CN"/>
        </w:rPr>
        <w:t>KHz</w:t>
      </w:r>
      <w:proofErr w:type="spellEnd"/>
      <w:r w:rsidRPr="002F39A1">
        <w:rPr>
          <w:rFonts w:eastAsia="等线"/>
          <w:sz w:val="20"/>
          <w:lang w:eastAsia="zh-CN"/>
        </w:rPr>
        <w:t>: No guard symbols exist between the 1st and the 2nd transmission, and 1 guard symbol exists between the 2nd and 3rd transmission</w:t>
      </w:r>
    </w:p>
    <w:p w:rsidR="002F39A1" w:rsidRPr="002F39A1" w:rsidRDefault="002F39A1" w:rsidP="002F39A1">
      <w:pPr>
        <w:pStyle w:val="ListParagraph"/>
        <w:numPr>
          <w:ilvl w:val="1"/>
          <w:numId w:val="11"/>
        </w:numPr>
        <w:snapToGrid w:val="0"/>
        <w:spacing w:before="120" w:afterLines="50" w:after="120"/>
        <w:jc w:val="both"/>
        <w:rPr>
          <w:rFonts w:eastAsia="等线"/>
          <w:sz w:val="20"/>
          <w:lang w:eastAsia="zh-CN"/>
        </w:rPr>
      </w:pPr>
      <w:r w:rsidRPr="002F39A1">
        <w:rPr>
          <w:rFonts w:eastAsia="等线"/>
          <w:sz w:val="20"/>
          <w:lang w:eastAsia="zh-CN"/>
        </w:rPr>
        <w:t>The three resources are contained in 1 set for aperiodic SRS</w:t>
      </w:r>
    </w:p>
    <w:p w:rsidR="002F39A1" w:rsidRPr="002F39A1" w:rsidRDefault="002F39A1" w:rsidP="002F39A1">
      <w:pPr>
        <w:adjustRightInd w:val="0"/>
        <w:snapToGrid w:val="0"/>
        <w:spacing w:before="120" w:afterLines="50" w:after="120"/>
        <w:jc w:val="both"/>
        <w:rPr>
          <w:rFonts w:eastAsia="等线"/>
          <w:lang w:val="en-US" w:eastAsia="zh-CN"/>
        </w:rPr>
      </w:pPr>
      <w:r w:rsidRPr="002F39A1">
        <w:rPr>
          <w:rFonts w:eastAsia="等线"/>
          <w:lang w:val="en-US" w:eastAsia="zh-CN"/>
        </w:rPr>
        <w:t>For Alt 1, one less SRS resource/symbol is required, but strong concerns were raised due to the 3dB power imbalance between the 4-port resource and 2-port resource and 3dB coverage loss.</w:t>
      </w:r>
      <w:r w:rsidRPr="002F39A1">
        <w:rPr>
          <w:rFonts w:eastAsia="等线" w:hint="eastAsia"/>
          <w:lang w:val="en-US" w:eastAsia="zh-CN"/>
        </w:rPr>
        <w:t xml:space="preserve"> F</w:t>
      </w:r>
      <w:r w:rsidRPr="002F39A1">
        <w:rPr>
          <w:rFonts w:eastAsia="等线"/>
          <w:lang w:val="en-US" w:eastAsia="zh-CN"/>
        </w:rPr>
        <w:t>or Alt 2, all SRS ports are transmitted using equal power, and power bosting can be achieved for 4 of the SRS ports. However, it is very controversial whether a guard period is needed between the 1st and the 2nd SRS resources.</w:t>
      </w:r>
    </w:p>
    <w:p w:rsidR="002F39A1" w:rsidRPr="002F39A1" w:rsidRDefault="002F39A1" w:rsidP="002F39A1">
      <w:pPr>
        <w:adjustRightInd w:val="0"/>
        <w:snapToGrid w:val="0"/>
        <w:spacing w:before="120" w:afterLines="50" w:after="120"/>
        <w:jc w:val="both"/>
        <w:rPr>
          <w:rFonts w:eastAsia="等线"/>
          <w:lang w:val="en-US" w:eastAsia="zh-CN"/>
        </w:rPr>
      </w:pPr>
      <w:r w:rsidRPr="002F39A1">
        <w:rPr>
          <w:rFonts w:eastAsia="等线"/>
          <w:lang w:val="en-US" w:eastAsia="zh-CN"/>
        </w:rPr>
        <w:t>Generally, both Alt 1 and Alt 2 aim to fully utilize the UL transmission capability of the 4Tx UE. N</w:t>
      </w:r>
      <w:r w:rsidRPr="002F39A1">
        <w:rPr>
          <w:rFonts w:eastAsia="等线" w:hint="eastAsia"/>
          <w:lang w:val="en-US" w:eastAsia="zh-CN"/>
        </w:rPr>
        <w:t>e</w:t>
      </w:r>
      <w:r w:rsidRPr="002F39A1">
        <w:rPr>
          <w:rFonts w:eastAsia="等线"/>
          <w:lang w:val="en-US" w:eastAsia="zh-CN"/>
        </w:rPr>
        <w:t xml:space="preserve">vertheless, at least two SRS resources/symbols are needed for either Alt 1 or Alt 2. </w:t>
      </w:r>
      <w:r w:rsidR="00176D89">
        <w:rPr>
          <w:rFonts w:eastAsia="等线"/>
          <w:lang w:val="en-US" w:eastAsia="zh-CN"/>
        </w:rPr>
        <w:t>Since</w:t>
      </w:r>
      <w:r w:rsidRPr="002F39A1">
        <w:rPr>
          <w:rFonts w:eastAsia="等线"/>
          <w:lang w:val="en-US" w:eastAsia="zh-CN"/>
        </w:rPr>
        <w:t xml:space="preserve"> 3T6R is supported, the 4T6R UE can achieve DL CSI acquisition by degraded 3T6R antenna switching, then neither Alt 1 or Alt 2 is needed. The 3T6R antenna switching only requires two SRS resources/symbols, and it does not suffer from the drawbacks of 4T6R.</w:t>
      </w:r>
    </w:p>
    <w:p w:rsidR="00D43CE5" w:rsidRPr="002F39A1" w:rsidRDefault="006C1FB0">
      <w:pPr>
        <w:adjustRightInd w:val="0"/>
        <w:snapToGrid w:val="0"/>
        <w:spacing w:before="120" w:afterLines="50" w:after="120"/>
        <w:jc w:val="both"/>
        <w:rPr>
          <w:rFonts w:eastAsia="等线"/>
          <w:lang w:val="en-US" w:eastAsia="zh-CN"/>
        </w:rPr>
      </w:pPr>
      <w:r>
        <w:rPr>
          <w:lang w:val="en-US"/>
        </w:rPr>
        <w:t xml:space="preserve">Therefore, there is no RAN1 consensus that the feature of </w:t>
      </w:r>
      <w:r w:rsidR="00176D89">
        <w:t xml:space="preserve">4T6R </w:t>
      </w:r>
      <w:r>
        <w:t>antenna switching can be</w:t>
      </w:r>
      <w:r w:rsidR="00176D89">
        <w:t xml:space="preserve"> </w:t>
      </w:r>
      <w:r>
        <w:t xml:space="preserve">introduced </w:t>
      </w:r>
      <w:r w:rsidR="00176D89">
        <w:t xml:space="preserve">in Rel-19. </w:t>
      </w:r>
    </w:p>
    <w:p w:rsidR="002F39A1" w:rsidRPr="002F39A1" w:rsidRDefault="002F39A1">
      <w:pPr>
        <w:adjustRightInd w:val="0"/>
        <w:snapToGrid w:val="0"/>
        <w:spacing w:before="120" w:afterLines="50" w:after="120"/>
        <w:jc w:val="both"/>
        <w:rPr>
          <w:b/>
          <w:lang w:val="en-US" w:eastAsia="zh-CN"/>
        </w:rPr>
      </w:pPr>
    </w:p>
    <w:p w:rsidR="0043428C" w:rsidRDefault="006168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3428C" w:rsidRDefault="00616851">
      <w:pPr>
        <w:adjustRightInd w:val="0"/>
        <w:snapToGrid w:val="0"/>
        <w:spacing w:before="120" w:afterLines="50" w:after="120"/>
        <w:jc w:val="both"/>
        <w:rPr>
          <w:b/>
        </w:rPr>
      </w:pPr>
      <w:r>
        <w:rPr>
          <w:b/>
        </w:rPr>
        <w:t>To RAN</w:t>
      </w:r>
      <w:r w:rsidR="005B4D81">
        <w:rPr>
          <w:b/>
        </w:rPr>
        <w:t>4</w:t>
      </w:r>
      <w:r>
        <w:rPr>
          <w:b/>
        </w:rPr>
        <w:t xml:space="preserve"> </w:t>
      </w:r>
    </w:p>
    <w:p w:rsidR="0043428C" w:rsidRDefault="00616851">
      <w:pPr>
        <w:adjustRightInd w:val="0"/>
        <w:snapToGrid w:val="0"/>
        <w:spacing w:before="120" w:afterLines="50" w:after="120"/>
        <w:jc w:val="both"/>
      </w:pPr>
      <w:r>
        <w:rPr>
          <w:b/>
        </w:rPr>
        <w:t>ACTION:</w:t>
      </w:r>
      <w:r>
        <w:t xml:space="preserve"> </w:t>
      </w:r>
      <w:r w:rsidR="00176D89">
        <w:rPr>
          <w:rFonts w:eastAsia="Yu Mincho"/>
          <w:bCs/>
          <w:lang w:eastAsia="en-GB"/>
        </w:rPr>
        <w:t xml:space="preserve">RAN1 </w:t>
      </w:r>
      <w:r w:rsidR="00176D89" w:rsidRPr="00416EBB">
        <w:rPr>
          <w:rFonts w:eastAsia="Yu Mincho"/>
          <w:bCs/>
          <w:lang w:eastAsia="en-GB"/>
        </w:rPr>
        <w:t>respectfully</w:t>
      </w:r>
      <w:r w:rsidR="00176D89">
        <w:rPr>
          <w:rFonts w:eastAsia="Yu Mincho"/>
          <w:bCs/>
          <w:lang w:eastAsia="en-GB"/>
        </w:rPr>
        <w:t xml:space="preserve"> asks </w:t>
      </w:r>
      <w:r w:rsidR="00176D89" w:rsidRPr="00416EBB">
        <w:rPr>
          <w:rFonts w:eastAsia="Yu Mincho"/>
          <w:bCs/>
          <w:lang w:eastAsia="en-GB"/>
        </w:rPr>
        <w:t>RAN</w:t>
      </w:r>
      <w:r w:rsidR="006C1FB0">
        <w:rPr>
          <w:rFonts w:eastAsia="Yu Mincho"/>
          <w:bCs/>
          <w:lang w:eastAsia="en-GB"/>
        </w:rPr>
        <w:t>4</w:t>
      </w:r>
      <w:r w:rsidR="00176D89" w:rsidRPr="00416EBB">
        <w:rPr>
          <w:rFonts w:eastAsia="Yu Mincho"/>
          <w:bCs/>
          <w:lang w:eastAsia="en-GB"/>
        </w:rPr>
        <w:t xml:space="preserve"> to take</w:t>
      </w:r>
      <w:r w:rsidR="00176D89" w:rsidRPr="00C6405C">
        <w:rPr>
          <w:rFonts w:ascii="Times" w:eastAsia="等线" w:hAnsi="Times" w:cs="Times"/>
          <w:szCs w:val="22"/>
          <w:lang w:eastAsia="en-GB"/>
        </w:rPr>
        <w:t xml:space="preserve"> the</w:t>
      </w:r>
      <w:r w:rsidR="00176D89">
        <w:rPr>
          <w:rFonts w:ascii="Times" w:eastAsia="等线" w:hAnsi="Times" w:cs="Times"/>
          <w:szCs w:val="22"/>
          <w:lang w:eastAsia="en-GB"/>
        </w:rPr>
        <w:t xml:space="preserve"> above responses into account in their further work</w:t>
      </w:r>
      <w:r w:rsidR="00176D89" w:rsidRPr="00C6405C">
        <w:rPr>
          <w:rFonts w:ascii="Times" w:eastAsia="等线" w:hAnsi="Times" w:cs="Times"/>
          <w:szCs w:val="22"/>
          <w:lang w:eastAsia="en-GB"/>
        </w:rPr>
        <w:t>.</w:t>
      </w:r>
    </w:p>
    <w:p w:rsidR="0043428C" w:rsidRPr="00CB09EC" w:rsidRDefault="0043428C">
      <w:pPr>
        <w:spacing w:after="120"/>
        <w:ind w:left="993" w:hanging="993"/>
        <w:rPr>
          <w:rFonts w:ascii="Arial" w:hAnsi="Arial" w:cs="Arial"/>
        </w:rPr>
      </w:pPr>
    </w:p>
    <w:p w:rsidR="0043428C" w:rsidRDefault="006168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:rsidR="00A4561A" w:rsidRDefault="00A4561A" w:rsidP="00A4561A">
      <w:pPr>
        <w:adjustRightInd w:val="0"/>
        <w:snapToGrid w:val="0"/>
        <w:spacing w:before="120" w:afterLines="50" w:after="120"/>
        <w:jc w:val="both"/>
        <w:rPr>
          <w:rFonts w:eastAsia="Yu Mincho"/>
          <w:bCs/>
          <w:lang w:val="en-US" w:eastAsia="zh-CN"/>
        </w:rPr>
      </w:pPr>
      <w:r>
        <w:rPr>
          <w:rFonts w:eastAsia="Yu Mincho" w:hint="eastAsia"/>
          <w:bCs/>
          <w:lang w:eastAsia="en-GB"/>
        </w:rPr>
        <w:t>TSG RAN WG1 Meeting #11</w:t>
      </w:r>
      <w:r w:rsidR="00C56E95">
        <w:rPr>
          <w:rFonts w:eastAsia="Yu Mincho"/>
          <w:bCs/>
          <w:lang w:eastAsia="en-GB"/>
        </w:rPr>
        <w:t>8</w:t>
      </w:r>
      <w:r>
        <w:rPr>
          <w:rFonts w:eastAsia="Yu Mincho" w:hint="eastAsia"/>
          <w:bCs/>
          <w:lang w:eastAsia="en-GB"/>
        </w:rPr>
        <w:t xml:space="preserve">     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eastAsia="Yu Mincho" w:hint="eastAsia"/>
          <w:bCs/>
          <w:lang w:eastAsia="en-GB"/>
        </w:rPr>
        <w:tab/>
      </w:r>
      <w:r w:rsidR="00C56E95">
        <w:rPr>
          <w:rFonts w:eastAsia="Yu Mincho"/>
          <w:bCs/>
          <w:lang w:eastAsia="en-GB"/>
        </w:rPr>
        <w:t>19</w:t>
      </w:r>
      <w:r>
        <w:rPr>
          <w:rFonts w:eastAsia="Yu Mincho" w:hint="eastAsia"/>
          <w:bCs/>
          <w:lang w:eastAsia="en-GB"/>
        </w:rPr>
        <w:t xml:space="preserve">th </w:t>
      </w:r>
      <w:r w:rsidR="00C56E95">
        <w:rPr>
          <w:rFonts w:eastAsia="Yu Mincho"/>
          <w:bCs/>
          <w:lang w:eastAsia="en-GB"/>
        </w:rPr>
        <w:t>A</w:t>
      </w:r>
      <w:r w:rsidR="00C56E95" w:rsidRPr="00C56E95">
        <w:rPr>
          <w:rFonts w:eastAsia="Yu Mincho"/>
          <w:bCs/>
          <w:lang w:eastAsia="en-GB"/>
        </w:rPr>
        <w:t>ug</w:t>
      </w:r>
      <w:r w:rsidR="00C56E95">
        <w:rPr>
          <w:rFonts w:eastAsia="Yu Mincho"/>
          <w:bCs/>
          <w:lang w:eastAsia="en-GB"/>
        </w:rPr>
        <w:t>ust</w:t>
      </w:r>
      <w:r>
        <w:rPr>
          <w:rFonts w:eastAsia="Yu Mincho" w:hint="eastAsia"/>
          <w:bCs/>
          <w:lang w:eastAsia="en-GB"/>
        </w:rPr>
        <w:t>–</w:t>
      </w:r>
      <w:r>
        <w:rPr>
          <w:rFonts w:eastAsia="Yu Mincho" w:hint="eastAsia"/>
          <w:bCs/>
          <w:lang w:eastAsia="en-GB"/>
        </w:rPr>
        <w:t xml:space="preserve"> </w:t>
      </w:r>
      <w:r w:rsidR="006E79B3">
        <w:rPr>
          <w:rFonts w:eastAsia="Yu Mincho"/>
          <w:bCs/>
          <w:lang w:eastAsia="en-GB"/>
        </w:rPr>
        <w:t>23rd</w:t>
      </w:r>
      <w:r w:rsidR="00C56E95">
        <w:rPr>
          <w:rFonts w:eastAsia="Yu Mincho" w:hint="eastAsia"/>
          <w:bCs/>
          <w:lang w:eastAsia="en-GB"/>
        </w:rPr>
        <w:t xml:space="preserve"> </w:t>
      </w:r>
      <w:r w:rsidR="00C56E95">
        <w:rPr>
          <w:rFonts w:eastAsia="Yu Mincho"/>
          <w:bCs/>
          <w:lang w:eastAsia="en-GB"/>
        </w:rPr>
        <w:t>A</w:t>
      </w:r>
      <w:r w:rsidR="00C56E95" w:rsidRPr="00C56E95">
        <w:rPr>
          <w:rFonts w:eastAsia="Yu Mincho"/>
          <w:bCs/>
          <w:lang w:eastAsia="en-GB"/>
        </w:rPr>
        <w:t>ug</w:t>
      </w:r>
      <w:r w:rsidR="00C56E95">
        <w:rPr>
          <w:rFonts w:eastAsia="Yu Mincho"/>
          <w:bCs/>
          <w:lang w:eastAsia="en-GB"/>
        </w:rPr>
        <w:t>ust</w:t>
      </w:r>
      <w:r>
        <w:rPr>
          <w:rFonts w:eastAsia="Yu Mincho" w:hint="eastAsia"/>
          <w:bCs/>
          <w:lang w:eastAsia="en-GB"/>
        </w:rPr>
        <w:t>, 2024</w:t>
      </w:r>
      <w:r>
        <w:rPr>
          <w:rFonts w:eastAsia="Yu Mincho" w:hint="eastAsia"/>
          <w:bCs/>
          <w:lang w:eastAsia="en-GB"/>
        </w:rPr>
        <w:tab/>
      </w:r>
      <w:r>
        <w:rPr>
          <w:rFonts w:eastAsia="Yu Mincho" w:hint="eastAsia"/>
          <w:bCs/>
          <w:lang w:eastAsia="en-GB"/>
        </w:rPr>
        <w:tab/>
      </w:r>
      <w:r w:rsidR="006E79B3" w:rsidRPr="006E79B3">
        <w:rPr>
          <w:rFonts w:eastAsia="Yu Mincho"/>
          <w:bCs/>
          <w:lang w:eastAsia="en-GB"/>
        </w:rPr>
        <w:t>Maastricht, NL</w:t>
      </w:r>
      <w:r>
        <w:rPr>
          <w:rFonts w:eastAsia="Yu Mincho"/>
          <w:bCs/>
          <w:lang w:val="en-US" w:eastAsia="zh-CN"/>
        </w:rPr>
        <w:t xml:space="preserve"> </w:t>
      </w:r>
    </w:p>
    <w:p w:rsidR="006A5009" w:rsidRDefault="006A5009" w:rsidP="006A5009">
      <w:pPr>
        <w:adjustRightInd w:val="0"/>
        <w:snapToGrid w:val="0"/>
        <w:spacing w:before="120" w:afterLines="50" w:after="120"/>
        <w:jc w:val="both"/>
        <w:rPr>
          <w:rFonts w:eastAsia="Yu Mincho"/>
          <w:bCs/>
          <w:lang w:val="en-US" w:eastAsia="zh-CN"/>
        </w:rPr>
      </w:pPr>
      <w:r>
        <w:rPr>
          <w:rFonts w:eastAsia="Yu Mincho" w:hint="eastAsia"/>
          <w:bCs/>
          <w:lang w:eastAsia="en-GB"/>
        </w:rPr>
        <w:t>TSG RAN WG1 Meeting #11</w:t>
      </w:r>
      <w:r>
        <w:rPr>
          <w:rFonts w:eastAsia="Yu Mincho"/>
          <w:bCs/>
          <w:lang w:eastAsia="en-GB"/>
        </w:rPr>
        <w:t>8bis</w:t>
      </w:r>
      <w:r>
        <w:rPr>
          <w:rFonts w:eastAsia="Yu Mincho" w:hint="eastAsia"/>
          <w:bCs/>
          <w:lang w:eastAsia="en-GB"/>
        </w:rPr>
        <w:t xml:space="preserve">     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eastAsia="Yu Mincho" w:hint="eastAsia"/>
          <w:bCs/>
          <w:lang w:eastAsia="en-GB"/>
        </w:rPr>
        <w:tab/>
      </w:r>
      <w:r>
        <w:rPr>
          <w:rFonts w:eastAsia="Yu Mincho"/>
          <w:bCs/>
          <w:lang w:eastAsia="en-GB"/>
        </w:rPr>
        <w:t>14</w:t>
      </w:r>
      <w:r>
        <w:rPr>
          <w:rFonts w:eastAsia="Yu Mincho" w:hint="eastAsia"/>
          <w:bCs/>
          <w:lang w:eastAsia="en-GB"/>
        </w:rPr>
        <w:t xml:space="preserve">th </w:t>
      </w:r>
      <w:r>
        <w:rPr>
          <w:rFonts w:eastAsia="Yu Mincho"/>
          <w:bCs/>
          <w:lang w:eastAsia="en-GB"/>
        </w:rPr>
        <w:t xml:space="preserve">October </w:t>
      </w:r>
      <w:r>
        <w:rPr>
          <w:rFonts w:eastAsia="Yu Mincho" w:hint="eastAsia"/>
          <w:bCs/>
          <w:lang w:eastAsia="en-GB"/>
        </w:rPr>
        <w:t>–</w:t>
      </w:r>
      <w:r>
        <w:rPr>
          <w:rFonts w:eastAsia="Yu Mincho" w:hint="eastAsia"/>
          <w:bCs/>
          <w:lang w:eastAsia="en-GB"/>
        </w:rPr>
        <w:t xml:space="preserve"> </w:t>
      </w:r>
      <w:r>
        <w:rPr>
          <w:rFonts w:eastAsia="Yu Mincho"/>
          <w:bCs/>
          <w:lang w:eastAsia="en-GB"/>
        </w:rPr>
        <w:t>18th</w:t>
      </w:r>
      <w:r>
        <w:rPr>
          <w:rFonts w:eastAsia="Yu Mincho" w:hint="eastAsia"/>
          <w:bCs/>
          <w:lang w:eastAsia="en-GB"/>
        </w:rPr>
        <w:t xml:space="preserve"> </w:t>
      </w:r>
      <w:r>
        <w:rPr>
          <w:rFonts w:eastAsia="Yu Mincho"/>
          <w:bCs/>
          <w:lang w:eastAsia="en-GB"/>
        </w:rPr>
        <w:t>October</w:t>
      </w:r>
      <w:r>
        <w:rPr>
          <w:rFonts w:eastAsia="Yu Mincho" w:hint="eastAsia"/>
          <w:bCs/>
          <w:lang w:eastAsia="en-GB"/>
        </w:rPr>
        <w:t>, 2024</w:t>
      </w:r>
      <w:r>
        <w:rPr>
          <w:rFonts w:eastAsia="Yu Mincho" w:hint="eastAsia"/>
          <w:bCs/>
          <w:lang w:eastAsia="en-GB"/>
        </w:rPr>
        <w:tab/>
      </w:r>
      <w:r>
        <w:rPr>
          <w:rFonts w:eastAsia="Yu Mincho" w:hint="eastAsia"/>
          <w:bCs/>
          <w:lang w:eastAsia="en-GB"/>
        </w:rPr>
        <w:tab/>
      </w:r>
      <w:r>
        <w:rPr>
          <w:rFonts w:eastAsia="Yu Mincho"/>
          <w:bCs/>
          <w:lang w:eastAsia="en-GB"/>
        </w:rPr>
        <w:t>China (TBC)</w:t>
      </w:r>
      <w:r w:rsidRPr="006E79B3">
        <w:rPr>
          <w:rFonts w:eastAsia="Yu Mincho"/>
          <w:bCs/>
          <w:lang w:eastAsia="en-GB"/>
        </w:rPr>
        <w:t xml:space="preserve">, </w:t>
      </w:r>
      <w:r>
        <w:rPr>
          <w:rFonts w:eastAsia="Yu Mincho"/>
          <w:bCs/>
          <w:lang w:eastAsia="en-GB"/>
        </w:rPr>
        <w:t>CN</w:t>
      </w:r>
      <w:r>
        <w:rPr>
          <w:rFonts w:eastAsia="Yu Mincho"/>
          <w:bCs/>
          <w:lang w:val="en-US" w:eastAsia="zh-CN"/>
        </w:rPr>
        <w:t xml:space="preserve"> </w:t>
      </w:r>
    </w:p>
    <w:p w:rsidR="00A4561A" w:rsidRPr="006A5009" w:rsidRDefault="00A4561A">
      <w:pPr>
        <w:adjustRightInd w:val="0"/>
        <w:snapToGrid w:val="0"/>
        <w:spacing w:before="120" w:afterLines="50" w:after="120"/>
        <w:jc w:val="both"/>
        <w:rPr>
          <w:rFonts w:eastAsiaTheme="minorEastAsia"/>
          <w:bCs/>
          <w:lang w:val="en-US" w:eastAsia="zh-CN"/>
        </w:rPr>
      </w:pPr>
    </w:p>
    <w:p w:rsidR="0043428C" w:rsidRDefault="0043428C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4342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055" w:rsidRDefault="00DA1055" w:rsidP="002C426D">
      <w:r>
        <w:separator/>
      </w:r>
    </w:p>
  </w:endnote>
  <w:endnote w:type="continuationSeparator" w:id="0">
    <w:p w:rsidR="00DA1055" w:rsidRDefault="00DA1055" w:rsidP="002C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055" w:rsidRDefault="00DA1055" w:rsidP="002C426D">
      <w:r>
        <w:separator/>
      </w:r>
    </w:p>
  </w:footnote>
  <w:footnote w:type="continuationSeparator" w:id="0">
    <w:p w:rsidR="00DA1055" w:rsidRDefault="00DA1055" w:rsidP="002C4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4FD015F"/>
    <w:multiLevelType w:val="singleLevel"/>
    <w:tmpl w:val="D4FD015F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0A911A06"/>
    <w:multiLevelType w:val="hybridMultilevel"/>
    <w:tmpl w:val="283A906A"/>
    <w:lvl w:ilvl="0" w:tplc="9B42B070">
      <w:start w:val="2"/>
      <w:numFmt w:val="bullet"/>
      <w:lvlText w:val="-"/>
      <w:lvlJc w:val="left"/>
      <w:pPr>
        <w:ind w:left="780" w:hanging="360"/>
      </w:pPr>
      <w:rPr>
        <w:rFonts w:ascii="Times New Roman" w:eastAsia="微软雅黑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  <w:sz w:val="16"/>
      </w:rPr>
    </w:lvl>
    <w:lvl w:ilvl="2" w:tplc="7E527244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  <w:sz w:val="16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FE0A5D"/>
    <w:multiLevelType w:val="multilevel"/>
    <w:tmpl w:val="23FE0A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C33B3A"/>
    <w:multiLevelType w:val="hybridMultilevel"/>
    <w:tmpl w:val="EB20B476"/>
    <w:lvl w:ilvl="0" w:tplc="DFEC2024">
      <w:start w:val="1"/>
      <w:numFmt w:val="bullet"/>
      <w:lvlText w:val="‐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94A64DF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BE444B"/>
    <w:multiLevelType w:val="hybridMultilevel"/>
    <w:tmpl w:val="40B02C6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64D3C00"/>
    <w:multiLevelType w:val="multilevel"/>
    <w:tmpl w:val="764D3C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10"/>
  </w:num>
  <w:num w:numId="8">
    <w:abstractNumId w:val="6"/>
  </w:num>
  <w:num w:numId="9">
    <w:abstractNumId w:val="7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AAB"/>
    <w:rsid w:val="0002290C"/>
    <w:rsid w:val="00031F48"/>
    <w:rsid w:val="0003312D"/>
    <w:rsid w:val="000479BB"/>
    <w:rsid w:val="00047D51"/>
    <w:rsid w:val="000540D7"/>
    <w:rsid w:val="000569C6"/>
    <w:rsid w:val="0006477A"/>
    <w:rsid w:val="00066712"/>
    <w:rsid w:val="000731E0"/>
    <w:rsid w:val="00092C0A"/>
    <w:rsid w:val="00094B5E"/>
    <w:rsid w:val="000A47C5"/>
    <w:rsid w:val="000B37CD"/>
    <w:rsid w:val="000B6B8C"/>
    <w:rsid w:val="000B6E03"/>
    <w:rsid w:val="000D20DD"/>
    <w:rsid w:val="000D5DCD"/>
    <w:rsid w:val="000E72FA"/>
    <w:rsid w:val="000E7E85"/>
    <w:rsid w:val="000F4B60"/>
    <w:rsid w:val="001007C3"/>
    <w:rsid w:val="001122CC"/>
    <w:rsid w:val="00115DF5"/>
    <w:rsid w:val="00122FB7"/>
    <w:rsid w:val="00123E23"/>
    <w:rsid w:val="00125293"/>
    <w:rsid w:val="0013143C"/>
    <w:rsid w:val="001337A1"/>
    <w:rsid w:val="00135E02"/>
    <w:rsid w:val="00142005"/>
    <w:rsid w:val="00143486"/>
    <w:rsid w:val="0014655D"/>
    <w:rsid w:val="00151A87"/>
    <w:rsid w:val="001526EF"/>
    <w:rsid w:val="001607BC"/>
    <w:rsid w:val="00176D89"/>
    <w:rsid w:val="00180A22"/>
    <w:rsid w:val="00180E32"/>
    <w:rsid w:val="0018155F"/>
    <w:rsid w:val="00183D55"/>
    <w:rsid w:val="00196667"/>
    <w:rsid w:val="0019775E"/>
    <w:rsid w:val="001A454D"/>
    <w:rsid w:val="001A4782"/>
    <w:rsid w:val="001B2771"/>
    <w:rsid w:val="001E193F"/>
    <w:rsid w:val="001F51EB"/>
    <w:rsid w:val="001F6B34"/>
    <w:rsid w:val="002006AB"/>
    <w:rsid w:val="002018A1"/>
    <w:rsid w:val="00201FD4"/>
    <w:rsid w:val="00202691"/>
    <w:rsid w:val="0020379D"/>
    <w:rsid w:val="00206C92"/>
    <w:rsid w:val="002275FA"/>
    <w:rsid w:val="00230002"/>
    <w:rsid w:val="00237989"/>
    <w:rsid w:val="00240A33"/>
    <w:rsid w:val="00247B0C"/>
    <w:rsid w:val="0025056D"/>
    <w:rsid w:val="00251FAF"/>
    <w:rsid w:val="00253049"/>
    <w:rsid w:val="002567F1"/>
    <w:rsid w:val="00261F23"/>
    <w:rsid w:val="002646ED"/>
    <w:rsid w:val="00267C15"/>
    <w:rsid w:val="00270057"/>
    <w:rsid w:val="00270ED8"/>
    <w:rsid w:val="00275314"/>
    <w:rsid w:val="00276992"/>
    <w:rsid w:val="00276CCF"/>
    <w:rsid w:val="00286414"/>
    <w:rsid w:val="002B002D"/>
    <w:rsid w:val="002B1B19"/>
    <w:rsid w:val="002B3BD3"/>
    <w:rsid w:val="002B7094"/>
    <w:rsid w:val="002C0A81"/>
    <w:rsid w:val="002C426D"/>
    <w:rsid w:val="002D1A9D"/>
    <w:rsid w:val="002D6949"/>
    <w:rsid w:val="002D7403"/>
    <w:rsid w:val="002D7662"/>
    <w:rsid w:val="002E0577"/>
    <w:rsid w:val="002E1EBD"/>
    <w:rsid w:val="002E386E"/>
    <w:rsid w:val="002E500E"/>
    <w:rsid w:val="002F1D83"/>
    <w:rsid w:val="002F39A1"/>
    <w:rsid w:val="00310AA7"/>
    <w:rsid w:val="003142FC"/>
    <w:rsid w:val="0031655E"/>
    <w:rsid w:val="00322CC8"/>
    <w:rsid w:val="00325034"/>
    <w:rsid w:val="00333DA1"/>
    <w:rsid w:val="003348F0"/>
    <w:rsid w:val="00334988"/>
    <w:rsid w:val="00355853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97BE8"/>
    <w:rsid w:val="003A3100"/>
    <w:rsid w:val="003B6EAC"/>
    <w:rsid w:val="003C73CE"/>
    <w:rsid w:val="003C7913"/>
    <w:rsid w:val="003D2BA8"/>
    <w:rsid w:val="003D3D56"/>
    <w:rsid w:val="003D47E2"/>
    <w:rsid w:val="003D506C"/>
    <w:rsid w:val="003D6AD3"/>
    <w:rsid w:val="003E13F9"/>
    <w:rsid w:val="003E17DC"/>
    <w:rsid w:val="003E3898"/>
    <w:rsid w:val="003E4879"/>
    <w:rsid w:val="003E689F"/>
    <w:rsid w:val="003F44A4"/>
    <w:rsid w:val="003F549E"/>
    <w:rsid w:val="00416EBB"/>
    <w:rsid w:val="00421A44"/>
    <w:rsid w:val="00423E8C"/>
    <w:rsid w:val="00433BF6"/>
    <w:rsid w:val="0043428C"/>
    <w:rsid w:val="0043677C"/>
    <w:rsid w:val="004421EA"/>
    <w:rsid w:val="0044632E"/>
    <w:rsid w:val="004469BF"/>
    <w:rsid w:val="00447909"/>
    <w:rsid w:val="00450179"/>
    <w:rsid w:val="00451BAD"/>
    <w:rsid w:val="00454508"/>
    <w:rsid w:val="004548FD"/>
    <w:rsid w:val="0045746D"/>
    <w:rsid w:val="00463675"/>
    <w:rsid w:val="0047746B"/>
    <w:rsid w:val="00477E62"/>
    <w:rsid w:val="004814FE"/>
    <w:rsid w:val="004821F9"/>
    <w:rsid w:val="00484E2C"/>
    <w:rsid w:val="004A180C"/>
    <w:rsid w:val="004B3319"/>
    <w:rsid w:val="004B4ABC"/>
    <w:rsid w:val="004B5797"/>
    <w:rsid w:val="004C458B"/>
    <w:rsid w:val="004C4E2F"/>
    <w:rsid w:val="004D238C"/>
    <w:rsid w:val="004E60F8"/>
    <w:rsid w:val="0050252A"/>
    <w:rsid w:val="0050462F"/>
    <w:rsid w:val="00504CF2"/>
    <w:rsid w:val="005156F7"/>
    <w:rsid w:val="00520497"/>
    <w:rsid w:val="005246C3"/>
    <w:rsid w:val="00526407"/>
    <w:rsid w:val="0052780A"/>
    <w:rsid w:val="005351AA"/>
    <w:rsid w:val="00537751"/>
    <w:rsid w:val="005401DD"/>
    <w:rsid w:val="005403C4"/>
    <w:rsid w:val="00542C50"/>
    <w:rsid w:val="0055192F"/>
    <w:rsid w:val="00564041"/>
    <w:rsid w:val="00573455"/>
    <w:rsid w:val="00581C87"/>
    <w:rsid w:val="00586C9A"/>
    <w:rsid w:val="00587889"/>
    <w:rsid w:val="005910C9"/>
    <w:rsid w:val="005A3D1B"/>
    <w:rsid w:val="005B0670"/>
    <w:rsid w:val="005B4D81"/>
    <w:rsid w:val="005B6C20"/>
    <w:rsid w:val="005B75AD"/>
    <w:rsid w:val="005C266A"/>
    <w:rsid w:val="005C60FD"/>
    <w:rsid w:val="005D59FC"/>
    <w:rsid w:val="005D601D"/>
    <w:rsid w:val="005D68E6"/>
    <w:rsid w:val="005E0E3B"/>
    <w:rsid w:val="005E7D27"/>
    <w:rsid w:val="005F1DCC"/>
    <w:rsid w:val="005F7F2D"/>
    <w:rsid w:val="006070C3"/>
    <w:rsid w:val="00611248"/>
    <w:rsid w:val="006130A7"/>
    <w:rsid w:val="00615A59"/>
    <w:rsid w:val="00616851"/>
    <w:rsid w:val="0061762E"/>
    <w:rsid w:val="006242BA"/>
    <w:rsid w:val="00651C9B"/>
    <w:rsid w:val="00653476"/>
    <w:rsid w:val="00662D73"/>
    <w:rsid w:val="00664351"/>
    <w:rsid w:val="00675AD1"/>
    <w:rsid w:val="0067699A"/>
    <w:rsid w:val="0068443F"/>
    <w:rsid w:val="00694D19"/>
    <w:rsid w:val="006A0FB2"/>
    <w:rsid w:val="006A5009"/>
    <w:rsid w:val="006B05DE"/>
    <w:rsid w:val="006B1B28"/>
    <w:rsid w:val="006B30ED"/>
    <w:rsid w:val="006B5A4D"/>
    <w:rsid w:val="006C1FB0"/>
    <w:rsid w:val="006C2847"/>
    <w:rsid w:val="006E0847"/>
    <w:rsid w:val="006E2980"/>
    <w:rsid w:val="006E77CA"/>
    <w:rsid w:val="006E79B3"/>
    <w:rsid w:val="00700148"/>
    <w:rsid w:val="0070047E"/>
    <w:rsid w:val="00706426"/>
    <w:rsid w:val="00706C33"/>
    <w:rsid w:val="00722DFD"/>
    <w:rsid w:val="007270BB"/>
    <w:rsid w:val="00737343"/>
    <w:rsid w:val="00740A6D"/>
    <w:rsid w:val="00746FCC"/>
    <w:rsid w:val="00754737"/>
    <w:rsid w:val="0076549E"/>
    <w:rsid w:val="00766286"/>
    <w:rsid w:val="00766C98"/>
    <w:rsid w:val="00775565"/>
    <w:rsid w:val="0078020C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21680"/>
    <w:rsid w:val="008314E8"/>
    <w:rsid w:val="008356A5"/>
    <w:rsid w:val="00837E4F"/>
    <w:rsid w:val="00841DCC"/>
    <w:rsid w:val="008431CB"/>
    <w:rsid w:val="008474A6"/>
    <w:rsid w:val="008506D4"/>
    <w:rsid w:val="008555ED"/>
    <w:rsid w:val="00855703"/>
    <w:rsid w:val="00855973"/>
    <w:rsid w:val="00856DCA"/>
    <w:rsid w:val="008578FF"/>
    <w:rsid w:val="00862A6B"/>
    <w:rsid w:val="00866314"/>
    <w:rsid w:val="00866491"/>
    <w:rsid w:val="008664C1"/>
    <w:rsid w:val="00867150"/>
    <w:rsid w:val="00867666"/>
    <w:rsid w:val="008716B2"/>
    <w:rsid w:val="008835C8"/>
    <w:rsid w:val="008842A1"/>
    <w:rsid w:val="00891039"/>
    <w:rsid w:val="00892479"/>
    <w:rsid w:val="0089756A"/>
    <w:rsid w:val="00897745"/>
    <w:rsid w:val="008B28E5"/>
    <w:rsid w:val="008B459E"/>
    <w:rsid w:val="008B7439"/>
    <w:rsid w:val="008B7A92"/>
    <w:rsid w:val="008C0ECB"/>
    <w:rsid w:val="008C0F53"/>
    <w:rsid w:val="008C2549"/>
    <w:rsid w:val="008D0B46"/>
    <w:rsid w:val="008E2371"/>
    <w:rsid w:val="008E4F5A"/>
    <w:rsid w:val="008E702B"/>
    <w:rsid w:val="008F017F"/>
    <w:rsid w:val="008F353C"/>
    <w:rsid w:val="008F3D40"/>
    <w:rsid w:val="00900FC4"/>
    <w:rsid w:val="009051E2"/>
    <w:rsid w:val="00914D8C"/>
    <w:rsid w:val="009167B5"/>
    <w:rsid w:val="00923E7C"/>
    <w:rsid w:val="009262F7"/>
    <w:rsid w:val="00940EF0"/>
    <w:rsid w:val="009432D9"/>
    <w:rsid w:val="00945A68"/>
    <w:rsid w:val="00962136"/>
    <w:rsid w:val="00965FAC"/>
    <w:rsid w:val="0097578D"/>
    <w:rsid w:val="0097624F"/>
    <w:rsid w:val="0097669D"/>
    <w:rsid w:val="00980F56"/>
    <w:rsid w:val="00983855"/>
    <w:rsid w:val="00985719"/>
    <w:rsid w:val="00991EBB"/>
    <w:rsid w:val="00994146"/>
    <w:rsid w:val="00997FEF"/>
    <w:rsid w:val="009A1386"/>
    <w:rsid w:val="009B040D"/>
    <w:rsid w:val="009B0557"/>
    <w:rsid w:val="009B0D52"/>
    <w:rsid w:val="009C05E1"/>
    <w:rsid w:val="009C0C31"/>
    <w:rsid w:val="009D74FB"/>
    <w:rsid w:val="009E059C"/>
    <w:rsid w:val="009E0A4D"/>
    <w:rsid w:val="009E6498"/>
    <w:rsid w:val="009F4A0D"/>
    <w:rsid w:val="009F550B"/>
    <w:rsid w:val="009F5916"/>
    <w:rsid w:val="00A01665"/>
    <w:rsid w:val="00A038D3"/>
    <w:rsid w:val="00A07192"/>
    <w:rsid w:val="00A16FC8"/>
    <w:rsid w:val="00A23E16"/>
    <w:rsid w:val="00A26A1A"/>
    <w:rsid w:val="00A30284"/>
    <w:rsid w:val="00A32560"/>
    <w:rsid w:val="00A33DC2"/>
    <w:rsid w:val="00A43311"/>
    <w:rsid w:val="00A4561A"/>
    <w:rsid w:val="00A466B6"/>
    <w:rsid w:val="00A506E4"/>
    <w:rsid w:val="00A52061"/>
    <w:rsid w:val="00A541F6"/>
    <w:rsid w:val="00A63EC2"/>
    <w:rsid w:val="00A6772D"/>
    <w:rsid w:val="00A70CB1"/>
    <w:rsid w:val="00A710E9"/>
    <w:rsid w:val="00A85CBA"/>
    <w:rsid w:val="00A95AC3"/>
    <w:rsid w:val="00A97152"/>
    <w:rsid w:val="00A9785E"/>
    <w:rsid w:val="00A97FCE"/>
    <w:rsid w:val="00AA12E0"/>
    <w:rsid w:val="00AA51ED"/>
    <w:rsid w:val="00AA6CF5"/>
    <w:rsid w:val="00AA6FEA"/>
    <w:rsid w:val="00AB0D62"/>
    <w:rsid w:val="00AD0332"/>
    <w:rsid w:val="00AE2D8E"/>
    <w:rsid w:val="00AE49B6"/>
    <w:rsid w:val="00B00625"/>
    <w:rsid w:val="00B01BB9"/>
    <w:rsid w:val="00B04FD9"/>
    <w:rsid w:val="00B15830"/>
    <w:rsid w:val="00B22F7B"/>
    <w:rsid w:val="00B30C8C"/>
    <w:rsid w:val="00B33AFE"/>
    <w:rsid w:val="00B34115"/>
    <w:rsid w:val="00B34ADF"/>
    <w:rsid w:val="00B41EB2"/>
    <w:rsid w:val="00B45D6F"/>
    <w:rsid w:val="00B479F8"/>
    <w:rsid w:val="00B522F7"/>
    <w:rsid w:val="00B57338"/>
    <w:rsid w:val="00B57FDC"/>
    <w:rsid w:val="00B651A9"/>
    <w:rsid w:val="00B67BFA"/>
    <w:rsid w:val="00B80699"/>
    <w:rsid w:val="00B81163"/>
    <w:rsid w:val="00B81B73"/>
    <w:rsid w:val="00B83A07"/>
    <w:rsid w:val="00B863BA"/>
    <w:rsid w:val="00B91AA1"/>
    <w:rsid w:val="00B9332B"/>
    <w:rsid w:val="00BA14BC"/>
    <w:rsid w:val="00BA1517"/>
    <w:rsid w:val="00BA1A3C"/>
    <w:rsid w:val="00BA2806"/>
    <w:rsid w:val="00BA73F5"/>
    <w:rsid w:val="00BB4C8E"/>
    <w:rsid w:val="00BB7264"/>
    <w:rsid w:val="00BC1D09"/>
    <w:rsid w:val="00BC71B3"/>
    <w:rsid w:val="00BC76E9"/>
    <w:rsid w:val="00BE63E7"/>
    <w:rsid w:val="00BE7B4B"/>
    <w:rsid w:val="00BF01D0"/>
    <w:rsid w:val="00BF49E0"/>
    <w:rsid w:val="00C0259A"/>
    <w:rsid w:val="00C0348C"/>
    <w:rsid w:val="00C03914"/>
    <w:rsid w:val="00C048A8"/>
    <w:rsid w:val="00C05F1C"/>
    <w:rsid w:val="00C14133"/>
    <w:rsid w:val="00C313F9"/>
    <w:rsid w:val="00C37BBD"/>
    <w:rsid w:val="00C40A8A"/>
    <w:rsid w:val="00C52F59"/>
    <w:rsid w:val="00C54E4D"/>
    <w:rsid w:val="00C56E95"/>
    <w:rsid w:val="00C64ED8"/>
    <w:rsid w:val="00C905DB"/>
    <w:rsid w:val="00C92146"/>
    <w:rsid w:val="00C94200"/>
    <w:rsid w:val="00C9693C"/>
    <w:rsid w:val="00CA6359"/>
    <w:rsid w:val="00CB05C5"/>
    <w:rsid w:val="00CB09EC"/>
    <w:rsid w:val="00CB5B11"/>
    <w:rsid w:val="00CB7A3D"/>
    <w:rsid w:val="00CC0300"/>
    <w:rsid w:val="00CC2A6A"/>
    <w:rsid w:val="00CC2F9D"/>
    <w:rsid w:val="00CC2FF3"/>
    <w:rsid w:val="00CC3764"/>
    <w:rsid w:val="00CC3EB5"/>
    <w:rsid w:val="00CD1419"/>
    <w:rsid w:val="00CD1AB8"/>
    <w:rsid w:val="00CD3CFE"/>
    <w:rsid w:val="00CD73D9"/>
    <w:rsid w:val="00CE3D61"/>
    <w:rsid w:val="00CE5690"/>
    <w:rsid w:val="00CF04F2"/>
    <w:rsid w:val="00CF194C"/>
    <w:rsid w:val="00CF5CDE"/>
    <w:rsid w:val="00D004C2"/>
    <w:rsid w:val="00D02040"/>
    <w:rsid w:val="00D16494"/>
    <w:rsid w:val="00D172DD"/>
    <w:rsid w:val="00D24B01"/>
    <w:rsid w:val="00D2517F"/>
    <w:rsid w:val="00D251FD"/>
    <w:rsid w:val="00D31A68"/>
    <w:rsid w:val="00D430D7"/>
    <w:rsid w:val="00D43CE5"/>
    <w:rsid w:val="00D53F15"/>
    <w:rsid w:val="00D61230"/>
    <w:rsid w:val="00D65B8C"/>
    <w:rsid w:val="00D76E27"/>
    <w:rsid w:val="00D80849"/>
    <w:rsid w:val="00D83DF6"/>
    <w:rsid w:val="00D91CC4"/>
    <w:rsid w:val="00D92B09"/>
    <w:rsid w:val="00D95FC7"/>
    <w:rsid w:val="00DA1055"/>
    <w:rsid w:val="00DB0972"/>
    <w:rsid w:val="00DB113C"/>
    <w:rsid w:val="00DB1C4A"/>
    <w:rsid w:val="00DB20AD"/>
    <w:rsid w:val="00DC1784"/>
    <w:rsid w:val="00DC1918"/>
    <w:rsid w:val="00DD2C7B"/>
    <w:rsid w:val="00DD6562"/>
    <w:rsid w:val="00DE7C31"/>
    <w:rsid w:val="00DF11D7"/>
    <w:rsid w:val="00E04B2C"/>
    <w:rsid w:val="00E145BC"/>
    <w:rsid w:val="00E31F0C"/>
    <w:rsid w:val="00E31FE6"/>
    <w:rsid w:val="00E33CE8"/>
    <w:rsid w:val="00E4010A"/>
    <w:rsid w:val="00E4569B"/>
    <w:rsid w:val="00E635DF"/>
    <w:rsid w:val="00E63E3B"/>
    <w:rsid w:val="00E651FE"/>
    <w:rsid w:val="00E70DDA"/>
    <w:rsid w:val="00E75570"/>
    <w:rsid w:val="00E84C2C"/>
    <w:rsid w:val="00E86C4E"/>
    <w:rsid w:val="00E91388"/>
    <w:rsid w:val="00E91F1C"/>
    <w:rsid w:val="00E9455D"/>
    <w:rsid w:val="00E95E94"/>
    <w:rsid w:val="00EB48A2"/>
    <w:rsid w:val="00EB6D19"/>
    <w:rsid w:val="00ED1DF1"/>
    <w:rsid w:val="00EE3259"/>
    <w:rsid w:val="00EE58F0"/>
    <w:rsid w:val="00EE7ADF"/>
    <w:rsid w:val="00EF1170"/>
    <w:rsid w:val="00EF4B8E"/>
    <w:rsid w:val="00F005DB"/>
    <w:rsid w:val="00F0531C"/>
    <w:rsid w:val="00F31123"/>
    <w:rsid w:val="00F45E24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35EB"/>
    <w:rsid w:val="00F95151"/>
    <w:rsid w:val="00F95B02"/>
    <w:rsid w:val="00FA0B6B"/>
    <w:rsid w:val="00FC3224"/>
    <w:rsid w:val="00FC37EA"/>
    <w:rsid w:val="00FD1E24"/>
    <w:rsid w:val="00FD2373"/>
    <w:rsid w:val="00FE2F0A"/>
    <w:rsid w:val="00FE6250"/>
    <w:rsid w:val="00FE6AB2"/>
    <w:rsid w:val="00FE7823"/>
    <w:rsid w:val="00FF3DFD"/>
    <w:rsid w:val="01F4417D"/>
    <w:rsid w:val="01FF5BF2"/>
    <w:rsid w:val="02E0430B"/>
    <w:rsid w:val="03313503"/>
    <w:rsid w:val="04C042B7"/>
    <w:rsid w:val="05C409C4"/>
    <w:rsid w:val="061A4017"/>
    <w:rsid w:val="07BE198A"/>
    <w:rsid w:val="0B5A0A98"/>
    <w:rsid w:val="0BE84F29"/>
    <w:rsid w:val="0C1C4E8D"/>
    <w:rsid w:val="0D810187"/>
    <w:rsid w:val="0EDD3402"/>
    <w:rsid w:val="100E6209"/>
    <w:rsid w:val="1136659F"/>
    <w:rsid w:val="117F7836"/>
    <w:rsid w:val="12722767"/>
    <w:rsid w:val="12C91E20"/>
    <w:rsid w:val="132C4431"/>
    <w:rsid w:val="13AF4371"/>
    <w:rsid w:val="145A37D5"/>
    <w:rsid w:val="16880BC1"/>
    <w:rsid w:val="16D81D08"/>
    <w:rsid w:val="175A6D55"/>
    <w:rsid w:val="1BBE0B02"/>
    <w:rsid w:val="1BD3485F"/>
    <w:rsid w:val="1D545160"/>
    <w:rsid w:val="1E657DDE"/>
    <w:rsid w:val="1E835EF0"/>
    <w:rsid w:val="1E86294E"/>
    <w:rsid w:val="1F0069E5"/>
    <w:rsid w:val="1FE67D67"/>
    <w:rsid w:val="200A67BE"/>
    <w:rsid w:val="20E16901"/>
    <w:rsid w:val="21142B60"/>
    <w:rsid w:val="212160E6"/>
    <w:rsid w:val="214B1949"/>
    <w:rsid w:val="22904DE7"/>
    <w:rsid w:val="23396FCF"/>
    <w:rsid w:val="25EC730B"/>
    <w:rsid w:val="26124542"/>
    <w:rsid w:val="27B0662D"/>
    <w:rsid w:val="28B91EAD"/>
    <w:rsid w:val="2A1316CC"/>
    <w:rsid w:val="2B371553"/>
    <w:rsid w:val="2BFF0653"/>
    <w:rsid w:val="2C567119"/>
    <w:rsid w:val="2D370F0B"/>
    <w:rsid w:val="2E3C3FE8"/>
    <w:rsid w:val="302A7C1E"/>
    <w:rsid w:val="311E57A7"/>
    <w:rsid w:val="31D32147"/>
    <w:rsid w:val="32312CBE"/>
    <w:rsid w:val="338E3650"/>
    <w:rsid w:val="34105558"/>
    <w:rsid w:val="34644677"/>
    <w:rsid w:val="38952660"/>
    <w:rsid w:val="3AFE4403"/>
    <w:rsid w:val="3BD8485A"/>
    <w:rsid w:val="3C22347C"/>
    <w:rsid w:val="3C503B36"/>
    <w:rsid w:val="3E6A041C"/>
    <w:rsid w:val="3F2901F6"/>
    <w:rsid w:val="3F9367F2"/>
    <w:rsid w:val="41C905A1"/>
    <w:rsid w:val="42046C9A"/>
    <w:rsid w:val="424E1E73"/>
    <w:rsid w:val="44981B81"/>
    <w:rsid w:val="45095092"/>
    <w:rsid w:val="460D6259"/>
    <w:rsid w:val="4633340A"/>
    <w:rsid w:val="48E239BE"/>
    <w:rsid w:val="496C78C1"/>
    <w:rsid w:val="4AC048BC"/>
    <w:rsid w:val="4B6A5164"/>
    <w:rsid w:val="4C28339C"/>
    <w:rsid w:val="50276B80"/>
    <w:rsid w:val="503E2D7C"/>
    <w:rsid w:val="506A3713"/>
    <w:rsid w:val="507E3053"/>
    <w:rsid w:val="51697BCB"/>
    <w:rsid w:val="52FB5DAD"/>
    <w:rsid w:val="540F37D0"/>
    <w:rsid w:val="54614A16"/>
    <w:rsid w:val="55922C7D"/>
    <w:rsid w:val="5623053B"/>
    <w:rsid w:val="59A731A1"/>
    <w:rsid w:val="5CD44091"/>
    <w:rsid w:val="5CEA1C08"/>
    <w:rsid w:val="5E512BBF"/>
    <w:rsid w:val="5EE74835"/>
    <w:rsid w:val="60284D80"/>
    <w:rsid w:val="60913CC4"/>
    <w:rsid w:val="631F3CA2"/>
    <w:rsid w:val="64A116A0"/>
    <w:rsid w:val="64E51782"/>
    <w:rsid w:val="64EA61FC"/>
    <w:rsid w:val="65C73347"/>
    <w:rsid w:val="68062065"/>
    <w:rsid w:val="685A4C34"/>
    <w:rsid w:val="6977472B"/>
    <w:rsid w:val="698B3214"/>
    <w:rsid w:val="6EE452F3"/>
    <w:rsid w:val="70093B9E"/>
    <w:rsid w:val="71B16F1C"/>
    <w:rsid w:val="736358E4"/>
    <w:rsid w:val="75475B03"/>
    <w:rsid w:val="755913B8"/>
    <w:rsid w:val="75D70D29"/>
    <w:rsid w:val="76B344D5"/>
    <w:rsid w:val="78FB5DA3"/>
    <w:rsid w:val="79C8690D"/>
    <w:rsid w:val="7DE76DB2"/>
    <w:rsid w:val="7E4C3DA5"/>
    <w:rsid w:val="7F8A03E4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E4D4ED-0423-4A4D-9769-85915B9C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  <w:rPr>
      <w:b w:val="0"/>
    </w:rPr>
  </w:style>
  <w:style w:type="paragraph" w:styleId="Heading3">
    <w:name w:val="heading 3"/>
    <w:basedOn w:val="Heading2"/>
    <w:next w:val="Normal"/>
    <w:qFormat/>
    <w:pPr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basedOn w:val="Heading4"/>
    <w:next w:val="Normal"/>
    <w:qFormat/>
    <w:pPr>
      <w:jc w:val="center"/>
      <w:outlineLvl w:val="4"/>
    </w:pPr>
    <w:rPr>
      <w:b w:val="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表段落11,列出段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,목록단락 Char"/>
    <w:link w:val="ListParagraph"/>
    <w:uiPriority w:val="34"/>
    <w:qFormat/>
    <w:rPr>
      <w:sz w:val="22"/>
      <w:lang w:eastAsia="ja-JP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customStyle="1" w:styleId="1">
    <w:name w:val="正文1"/>
    <w:pPr>
      <w:jc w:val="both"/>
    </w:pPr>
    <w:rPr>
      <w:kern w:val="2"/>
      <w:sz w:val="21"/>
      <w:szCs w:val="21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</w:rPr>
  </w:style>
  <w:style w:type="paragraph" w:customStyle="1" w:styleId="B2">
    <w:name w:val="B2"/>
    <w:basedOn w:val="Normal"/>
    <w:qFormat/>
    <w:pPr>
      <w:ind w:left="851" w:hanging="284"/>
    </w:pPr>
    <w:rPr>
      <w:lang w:val="zh-CN"/>
    </w:rPr>
  </w:style>
  <w:style w:type="paragraph" w:customStyle="1" w:styleId="11">
    <w:name w:val="列表段落1"/>
    <w:basedOn w:val="Normal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9167B5"/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sid w:val="001F51EB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B4D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612</Words>
  <Characters>3495</Characters>
  <Application>Microsoft Office Word</Application>
  <DocSecurity>0</DocSecurity>
  <Lines>29</Lines>
  <Paragraphs>8</Paragraphs>
  <ScaleCrop>false</ScaleCrop>
  <Company>ZTE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ZTE-Bo</cp:lastModifiedBy>
  <cp:revision>81</cp:revision>
  <cp:lastPrinted>2002-04-23T01:10:00Z</cp:lastPrinted>
  <dcterms:created xsi:type="dcterms:W3CDTF">2024-02-18T03:36:00Z</dcterms:created>
  <dcterms:modified xsi:type="dcterms:W3CDTF">2024-05-10T09:33:00Z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64CB4FE66E0B469A8245A70425E5F035</vt:lpwstr>
  </property>
</Properties>
</file>